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before="0" w:after="0"/>
        <w:ind w:left="0" w:right="0" w:firstLine="680"/>
        <w:contextualSpacing/>
        <w:jc w:val="center"/>
        <w:rPr>
          <w:rFonts w:ascii="Times New Roman" w:hAnsi="Times New Roman"/>
          <w:sz w:val="28"/>
          <w:szCs w:val="28"/>
        </w:rPr>
      </w:pPr>
      <w:r>
        <w:rPr>
          <w:rFonts w:cs="Times New Roman" w:ascii="Times New Roman" w:hAnsi="Times New Roman"/>
          <w:b/>
          <w:bCs/>
          <w:color w:val="000000"/>
          <w:sz w:val="28"/>
          <w:szCs w:val="28"/>
        </w:rPr>
        <w:t xml:space="preserve">Основні праці </w:t>
      </w:r>
    </w:p>
    <w:p>
      <w:pPr>
        <w:pStyle w:val="Normal"/>
        <w:bidi w:val="0"/>
        <w:spacing w:lineRule="auto" w:line="360" w:before="0" w:after="0"/>
        <w:ind w:left="0" w:right="0" w:firstLine="680"/>
        <w:contextualSpacing/>
        <w:jc w:val="center"/>
        <w:rPr>
          <w:rFonts w:ascii="Times New Roman" w:hAnsi="Times New Roman"/>
          <w:sz w:val="28"/>
          <w:szCs w:val="28"/>
        </w:rPr>
      </w:pPr>
      <w:r>
        <w:rPr>
          <w:rFonts w:cs="Times New Roman" w:ascii="Times New Roman" w:hAnsi="Times New Roman"/>
          <w:b/>
          <w:bCs/>
          <w:color w:val="000000"/>
          <w:sz w:val="28"/>
          <w:szCs w:val="28"/>
        </w:rPr>
        <w:t xml:space="preserve">Катерини Вікторівни </w:t>
      </w:r>
      <w:r>
        <w:rPr>
          <w:rFonts w:cs="Times New Roman" w:ascii="Times New Roman" w:hAnsi="Times New Roman"/>
          <w:b/>
          <w:bCs/>
          <w:color w:val="000000"/>
          <w:sz w:val="28"/>
          <w:szCs w:val="28"/>
          <w:lang w:val="ru-RU"/>
        </w:rPr>
        <w:t>Матвєєво</w:t>
      </w:r>
      <w:r>
        <w:rPr>
          <w:rFonts w:cs="Times New Roman" w:ascii="Times New Roman" w:hAnsi="Times New Roman"/>
          <w:b/>
          <w:bCs/>
          <w:color w:val="000000"/>
          <w:sz w:val="28"/>
          <w:szCs w:val="28"/>
        </w:rPr>
        <w:t>ї</w:t>
      </w:r>
    </w:p>
    <w:p>
      <w:pPr>
        <w:pStyle w:val="Normal"/>
        <w:bidi w:val="0"/>
        <w:spacing w:lineRule="auto" w:line="360" w:before="0" w:after="0"/>
        <w:ind w:left="0" w:right="0" w:firstLine="680"/>
        <w:contextualSpacing/>
        <w:jc w:val="center"/>
        <w:rPr>
          <w:rFonts w:ascii="Times New Roman" w:hAnsi="Times New Roman"/>
          <w:b w:val="false"/>
          <w:b w:val="false"/>
          <w:bCs w:val="false"/>
          <w:sz w:val="28"/>
          <w:szCs w:val="28"/>
        </w:rPr>
      </w:pPr>
      <w:r>
        <w:rPr>
          <w:rFonts w:cs="Times New Roman" w:ascii="Times New Roman" w:hAnsi="Times New Roman"/>
          <w:b w:val="false"/>
          <w:bCs w:val="false"/>
          <w:color w:val="000000"/>
          <w:sz w:val="28"/>
          <w:szCs w:val="28"/>
        </w:rPr>
        <w:t>асистента кафедри філософії і педагогіки</w:t>
      </w:r>
    </w:p>
    <w:p>
      <w:pPr>
        <w:pStyle w:val="Normal"/>
        <w:bidi w:val="0"/>
        <w:spacing w:lineRule="auto" w:line="360" w:before="0" w:after="0"/>
        <w:ind w:left="0" w:right="0" w:firstLine="680"/>
        <w:contextualSpacing/>
        <w:jc w:val="center"/>
        <w:rPr>
          <w:rFonts w:ascii="Times New Roman" w:hAnsi="Times New Roman"/>
          <w:b w:val="false"/>
          <w:b w:val="false"/>
          <w:bCs w:val="false"/>
          <w:sz w:val="28"/>
          <w:szCs w:val="28"/>
        </w:rPr>
      </w:pPr>
      <w:r>
        <w:rPr>
          <w:rFonts w:cs="Times New Roman" w:ascii="Times New Roman" w:hAnsi="Times New Roman"/>
          <w:b w:val="false"/>
          <w:bCs w:val="false"/>
          <w:color w:val="000000"/>
          <w:sz w:val="28"/>
          <w:szCs w:val="28"/>
        </w:rPr>
        <w:t>НТУ «Дніпровська політехніка»</w:t>
      </w:r>
    </w:p>
    <w:p>
      <w:pPr>
        <w:pStyle w:val="Normal"/>
        <w:bidi w:val="0"/>
        <w:spacing w:lineRule="auto" w:line="360" w:before="0" w:after="0"/>
        <w:ind w:left="0" w:right="0" w:firstLine="680"/>
        <w:contextualSpacing/>
        <w:jc w:val="both"/>
        <w:rPr>
          <w:rFonts w:ascii="Times New Roman" w:hAnsi="Times New Roman"/>
          <w:sz w:val="28"/>
          <w:szCs w:val="28"/>
        </w:rPr>
      </w:pPr>
      <w:r>
        <w:rPr>
          <w:rFonts w:ascii="Times New Roman" w:hAnsi="Times New Roman"/>
          <w:sz w:val="28"/>
          <w:szCs w:val="28"/>
        </w:rPr>
      </w:r>
    </w:p>
    <w:p>
      <w:pPr>
        <w:pStyle w:val="ListParagraph"/>
        <w:bidi w:val="0"/>
        <w:spacing w:lineRule="auto" w:line="360"/>
        <w:ind w:left="0" w:right="0" w:hanging="0"/>
        <w:jc w:val="left"/>
        <w:rPr>
          <w:rFonts w:ascii="Times New Roman" w:hAnsi="Times New Roman"/>
          <w:b w:val="false"/>
          <w:b w:val="false"/>
          <w:bCs w:val="false"/>
        </w:rPr>
      </w:pPr>
      <w:r>
        <w:rPr>
          <w:rFonts w:cs="Times New Roman" w:ascii="Times New Roman" w:hAnsi="Times New Roman"/>
          <w:b w:val="false"/>
          <w:bCs w:val="false"/>
          <w:color w:val="000000"/>
          <w:sz w:val="28"/>
          <w:szCs w:val="28"/>
        </w:rPr>
        <w:t xml:space="preserve">Матвєєва К.В., Порцева Л.І. </w:t>
      </w:r>
      <w:r>
        <w:rPr>
          <w:rFonts w:eastAsia="Times New Roman" w:cs="Times New Roman" w:ascii="Times New Roman" w:hAnsi="Times New Roman"/>
          <w:b w:val="false"/>
          <w:bCs w:val="false"/>
          <w:color w:val="000000"/>
          <w:sz w:val="28"/>
          <w:szCs w:val="28"/>
        </w:rPr>
        <w:t>Стежками української культурології. Збірник наукових статей. Дніпро: Журфонд, 2022. 191 с.</w:t>
      </w:r>
    </w:p>
    <w:p>
      <w:pPr>
        <w:pStyle w:val="ListParagraph"/>
        <w:bidi w:val="0"/>
        <w:spacing w:lineRule="auto" w:line="360"/>
        <w:ind w:left="0" w:right="0" w:hanging="0"/>
        <w:jc w:val="left"/>
        <w:rPr>
          <w:rFonts w:ascii="Times New Roman" w:hAnsi="Times New Roman" w:eastAsia="Courier New" w:cs="Times New Roman"/>
          <w:b/>
          <w:b/>
          <w:sz w:val="24"/>
          <w:szCs w:val="24"/>
        </w:rPr>
      </w:pPr>
      <w:r>
        <w:rPr>
          <w:rFonts w:eastAsia="Courier New" w:cs="Times New Roman" w:ascii="Times New Roman" w:hAnsi="Times New Roman"/>
          <w:b/>
          <w:sz w:val="28"/>
          <w:szCs w:val="28"/>
        </w:rPr>
      </w:r>
    </w:p>
    <w:p>
      <w:pPr>
        <w:pStyle w:val="ListParagraph"/>
        <w:bidi w:val="0"/>
        <w:spacing w:lineRule="auto" w:line="360"/>
        <w:ind w:left="0" w:right="0" w:hanging="0"/>
        <w:jc w:val="left"/>
        <w:rPr>
          <w:rFonts w:ascii="Times New Roman" w:hAnsi="Times New Roman" w:eastAsia="Courier New" w:cs="Times New Roman"/>
          <w:b/>
          <w:b/>
          <w:sz w:val="24"/>
          <w:szCs w:val="24"/>
        </w:rPr>
      </w:pPr>
      <w:r>
        <w:rPr>
          <w:rFonts w:cs="Times New Roman" w:ascii="Times New Roman" w:hAnsi="Times New Roman"/>
          <w:b/>
          <w:color w:val="000000"/>
          <w:sz w:val="28"/>
          <w:szCs w:val="28"/>
        </w:rPr>
        <w:t>Колективні монографії:</w:t>
      </w:r>
    </w:p>
    <w:p>
      <w:pPr>
        <w:pStyle w:val="ListParagraph"/>
        <w:bidi w:val="0"/>
        <w:spacing w:lineRule="auto" w:line="360"/>
        <w:ind w:left="0" w:right="0" w:hanging="0"/>
        <w:jc w:val="both"/>
        <w:rPr>
          <w:rFonts w:ascii="Times New Roman" w:hAnsi="Times New Roman" w:eastAsia="Calibri" w:cs="Times New Roman"/>
          <w:bCs/>
          <w:sz w:val="24"/>
          <w:szCs w:val="24"/>
        </w:rPr>
      </w:pPr>
      <w:r>
        <w:rPr>
          <w:rFonts w:eastAsia="Calibri" w:cs="Times New Roman" w:ascii="Times New Roman" w:hAnsi="Times New Roman"/>
          <w:bCs/>
          <w:color w:val="000000"/>
          <w:sz w:val="28"/>
          <w:szCs w:val="28"/>
        </w:rPr>
        <w:t xml:space="preserve">1. </w:t>
      </w:r>
      <w:r>
        <w:rPr>
          <w:rFonts w:eastAsia="Times New Roman" w:cs="Times New Roman" w:ascii="Times New Roman" w:hAnsi="Times New Roman"/>
          <w:b w:val="false"/>
          <w:bCs/>
          <w:i w:val="false"/>
          <w:iCs w:val="false"/>
          <w:caps w:val="false"/>
          <w:smallCaps w:val="false"/>
          <w:color w:val="000000"/>
          <w:spacing w:val="0"/>
          <w:sz w:val="28"/>
          <w:szCs w:val="28"/>
          <w:lang w:eastAsia="hi-IN"/>
        </w:rPr>
        <w:t>Matvieieva, K. (2022). The unbreakable relationship between physical culture, sports, choreography and martial arts as the natural continuous rhythm of the development. In Shneider, B. (ed.) Modern approaches to cultural space and historical knowledge (1st ed.). Dallas, USA: Primedia eLaunch LLC. DOI: https://doi.org/10.36074/matcsahk.ed-1.06.</w:t>
      </w:r>
    </w:p>
    <w:p>
      <w:pPr>
        <w:pStyle w:val="ListParagraph"/>
        <w:bidi w:val="0"/>
        <w:spacing w:lineRule="auto" w:line="360" w:before="0" w:after="0"/>
        <w:ind w:left="0" w:right="0" w:hanging="0"/>
        <w:contextualSpacing/>
        <w:jc w:val="both"/>
        <w:rPr>
          <w:rFonts w:ascii="Times New Roman" w:hAnsi="Times New Roman" w:eastAsia="Calibri" w:cs="Times New Roman"/>
          <w:bCs/>
          <w:sz w:val="24"/>
          <w:szCs w:val="24"/>
        </w:rPr>
      </w:pPr>
      <w:r>
        <w:rPr>
          <w:rFonts w:eastAsia="Calibri" w:cs="Times New Roman" w:ascii="Times New Roman" w:hAnsi="Times New Roman"/>
          <w:b w:val="false"/>
          <w:bCs w:val="false"/>
          <w:color w:val="000000"/>
          <w:sz w:val="28"/>
          <w:szCs w:val="28"/>
        </w:rPr>
        <w:t xml:space="preserve">2. </w:t>
      </w:r>
      <w:r>
        <w:rPr>
          <w:rFonts w:eastAsia="Times New Roman" w:cs="Times New Roman" w:ascii="Times New Roman" w:hAnsi="Times New Roman"/>
          <w:b w:val="false"/>
          <w:bCs/>
          <w:i w:val="false"/>
          <w:iCs w:val="false"/>
          <w:caps w:val="false"/>
          <w:smallCaps w:val="false"/>
          <w:strike w:val="false"/>
          <w:dstrike w:val="false"/>
          <w:outline w:val="false"/>
          <w:shadow w:val="false"/>
          <w:color w:val="000000"/>
          <w:spacing w:val="0"/>
          <w:sz w:val="28"/>
          <w:szCs w:val="28"/>
          <w:u w:val="none"/>
          <w:em w:val="none"/>
          <w:lang w:eastAsia="hi-IN"/>
        </w:rPr>
        <w:t>М</w:t>
      </w:r>
      <w:r>
        <w:rPr>
          <w:rFonts w:eastAsia="Calibri" w:cs="Times New Roman" w:ascii="Times New Roman" w:hAnsi="Times New Roman"/>
          <w:b w:val="false"/>
          <w:bCs/>
          <w:i w:val="false"/>
          <w:strike w:val="false"/>
          <w:dstrike w:val="false"/>
          <w:outline w:val="false"/>
          <w:shadow w:val="false"/>
          <w:color w:val="000000"/>
          <w:sz w:val="28"/>
          <w:szCs w:val="28"/>
          <w:u w:val="none"/>
          <w:em w:val="none"/>
        </w:rPr>
        <w:t>атвєєва К. (2022). Український театр як єдина сфера колективного життя суспільства під час визвольної війни. Modernн aspekty vědy: XX. Dl mezinrodn kolektivn monografie /  Mezinrodn Ekonomick Institut s.r.o.. Česk republika: Mezinrodn Ekonomick  Institut s.r.o., 2022. 494-529 str.</w:t>
      </w:r>
    </w:p>
    <w:p>
      <w:pPr>
        <w:pStyle w:val="Normal"/>
        <w:bidi w:val="0"/>
        <w:spacing w:lineRule="auto" w:line="360" w:before="0" w:after="0"/>
        <w:ind w:left="0" w:right="0" w:hanging="0"/>
        <w:jc w:val="both"/>
        <w:rPr>
          <w:b/>
          <w:b/>
        </w:rPr>
      </w:pPr>
      <w:r>
        <w:rPr>
          <w:rFonts w:ascii="Times New Roman" w:hAnsi="Times New Roman"/>
          <w:b/>
          <w:sz w:val="28"/>
          <w:szCs w:val="28"/>
        </w:rPr>
      </w:r>
    </w:p>
    <w:p>
      <w:pPr>
        <w:pStyle w:val="Normal"/>
        <w:bidi w:val="0"/>
        <w:spacing w:lineRule="auto" w:line="360" w:before="0" w:after="0"/>
        <w:ind w:left="0" w:right="0" w:hanging="0"/>
        <w:jc w:val="left"/>
        <w:rPr>
          <w:b/>
          <w:b/>
        </w:rPr>
      </w:pPr>
      <w:r>
        <w:rPr>
          <w:rFonts w:eastAsia="Calibri" w:cs="Times New Roman" w:ascii="Times New Roman" w:hAnsi="Times New Roman"/>
          <w:b/>
          <w:i w:val="false"/>
          <w:iCs w:val="false"/>
          <w:color w:val="000000"/>
          <w:sz w:val="28"/>
          <w:szCs w:val="28"/>
          <w:shd w:fill="FFFFFF" w:val="clear"/>
          <w:lang w:val="uk-UA"/>
        </w:rPr>
        <w:t>Н</w:t>
      </w:r>
      <w:r>
        <w:rPr>
          <w:rFonts w:eastAsia="Calibri" w:cs="Times New Roman" w:ascii="Times New Roman" w:hAnsi="Times New Roman"/>
          <w:b/>
          <w:i w:val="false"/>
          <w:iCs w:val="false"/>
          <w:color w:val="000000"/>
          <w:sz w:val="28"/>
          <w:szCs w:val="28"/>
          <w:shd w:fill="FFFFFF" w:val="clear"/>
          <w:lang w:val="en-US"/>
        </w:rPr>
        <w:t>ауков</w:t>
      </w:r>
      <w:r>
        <w:rPr>
          <w:rFonts w:eastAsia="Calibri" w:cs="Times New Roman" w:ascii="Times New Roman" w:hAnsi="Times New Roman"/>
          <w:b/>
          <w:i w:val="false"/>
          <w:iCs w:val="false"/>
          <w:color w:val="000000"/>
          <w:sz w:val="28"/>
          <w:szCs w:val="28"/>
          <w:shd w:fill="FFFFFF" w:val="clear"/>
          <w:lang w:val="uk-UA"/>
        </w:rPr>
        <w:t>і</w:t>
      </w:r>
      <w:r>
        <w:rPr>
          <w:rFonts w:eastAsia="Calibri" w:cs="Times New Roman" w:ascii="Times New Roman" w:hAnsi="Times New Roman"/>
          <w:b/>
          <w:i w:val="false"/>
          <w:iCs w:val="false"/>
          <w:color w:val="000000"/>
          <w:sz w:val="28"/>
          <w:szCs w:val="28"/>
          <w:shd w:fill="FFFFFF" w:val="clear"/>
          <w:lang w:val="en-US"/>
        </w:rPr>
        <w:t xml:space="preserve"> видання, включен</w:t>
      </w:r>
      <w:r>
        <w:rPr>
          <w:rFonts w:eastAsia="Calibri" w:cs="Times New Roman" w:ascii="Times New Roman" w:hAnsi="Times New Roman"/>
          <w:b/>
          <w:i w:val="false"/>
          <w:iCs w:val="false"/>
          <w:color w:val="000000"/>
          <w:sz w:val="28"/>
          <w:szCs w:val="28"/>
          <w:shd w:fill="FFFFFF" w:val="clear"/>
          <w:lang w:val="uk-UA"/>
        </w:rPr>
        <w:t>і</w:t>
      </w:r>
      <w:r>
        <w:rPr>
          <w:rFonts w:eastAsia="Calibri" w:cs="Times New Roman" w:ascii="Times New Roman" w:hAnsi="Times New Roman"/>
          <w:b/>
          <w:i w:val="false"/>
          <w:iCs w:val="false"/>
          <w:color w:val="000000"/>
          <w:sz w:val="28"/>
          <w:szCs w:val="28"/>
          <w:shd w:fill="FFFFFF" w:val="clear"/>
          <w:lang w:val="en-US"/>
        </w:rPr>
        <w:t xml:space="preserve"> до переліку наукових фахових видань:</w:t>
      </w:r>
    </w:p>
    <w:p>
      <w:pPr>
        <w:pStyle w:val="Normal"/>
        <w:bidi w:val="0"/>
        <w:spacing w:lineRule="auto" w:line="360" w:before="0" w:after="0"/>
        <w:ind w:left="0" w:right="0" w:hanging="0"/>
        <w:contextualSpacing/>
        <w:jc w:val="both"/>
        <w:rPr>
          <w:b/>
          <w:b/>
        </w:rPr>
      </w:pPr>
      <w:r>
        <w:rPr>
          <w:rFonts w:eastAsia="Calibri" w:cs="Times New Roman" w:ascii="Times New Roman" w:hAnsi="Times New Roman"/>
          <w:b w:val="false"/>
          <w:bCs w:val="false"/>
          <w:i w:val="false"/>
          <w:iCs w:val="false"/>
          <w:color w:val="000000"/>
          <w:sz w:val="28"/>
          <w:szCs w:val="28"/>
          <w:shd w:fill="FFFFFF" w:val="clear"/>
          <w:lang w:val="uk-UA"/>
        </w:rPr>
        <w:t>1.</w:t>
      </w:r>
      <w:r>
        <w:rPr>
          <w:rFonts w:eastAsia="Calibri" w:cs="Times New Roman" w:ascii="Times New Roman" w:hAnsi="Times New Roman"/>
          <w:b/>
          <w:i w:val="false"/>
          <w:iCs w:val="false"/>
          <w:color w:val="000000"/>
          <w:sz w:val="28"/>
          <w:szCs w:val="28"/>
          <w:shd w:fill="FFFFFF" w:val="clear"/>
          <w:lang w:val="uk-UA"/>
        </w:rPr>
        <w:t xml:space="preserve"> </w:t>
      </w:r>
      <w:r>
        <w:rPr>
          <w:rFonts w:eastAsia="Calibri" w:cs="Times New Roman" w:ascii="Times New Roman" w:hAnsi="Times New Roman"/>
          <w:b w:val="false"/>
          <w:bCs w:val="false"/>
          <w:i w:val="false"/>
          <w:iCs w:val="false"/>
          <w:color w:val="000000"/>
          <w:sz w:val="28"/>
          <w:szCs w:val="28"/>
          <w:shd w:fill="FFFFFF" w:val="clear"/>
          <w:lang w:val="en-US"/>
        </w:rPr>
        <w:t>Matvieieva K. Traditions Background in the Ukrainian Professional Theatre (Through Outstanding Theatre Artists’ Work). Culture and Arts in the Modern World.</w:t>
      </w:r>
      <w:r>
        <w:rPr>
          <w:rFonts w:eastAsia="Calibri" w:cs="Times New Roman" w:ascii="Times New Roman" w:hAnsi="Times New Roman"/>
          <w:b w:val="false"/>
          <w:bCs w:val="false"/>
          <w:i w:val="false"/>
          <w:iCs w:val="false"/>
          <w:color w:val="000000"/>
          <w:sz w:val="28"/>
          <w:szCs w:val="28"/>
          <w:shd w:fill="FFFFFF" w:val="clear"/>
          <w:lang w:val="uk-UA"/>
        </w:rPr>
        <w:t xml:space="preserve"> 2020. № </w:t>
      </w:r>
      <w:r>
        <w:rPr>
          <w:rFonts w:eastAsia="Calibri" w:cs="Times New Roman" w:ascii="Times New Roman" w:hAnsi="Times New Roman"/>
          <w:b w:val="false"/>
          <w:bCs w:val="false"/>
          <w:i w:val="false"/>
          <w:iCs w:val="false"/>
          <w:color w:val="000000"/>
          <w:sz w:val="28"/>
          <w:szCs w:val="28"/>
          <w:shd w:fill="FFFFFF" w:val="clear"/>
          <w:lang w:val="en-US"/>
        </w:rPr>
        <w:t xml:space="preserve">21. P. 210-219. https:// doi.org/10.31866/2410-1915.21.2020.208257 </w:t>
      </w:r>
      <w:r>
        <w:rPr>
          <w:rFonts w:eastAsia="Calibri" w:cs="Times New Roman" w:ascii="Times New Roman" w:hAnsi="Times New Roman"/>
          <w:b w:val="false"/>
          <w:bCs w:val="false"/>
          <w:i w:val="false"/>
          <w:iCs w:val="false"/>
          <w:color w:val="000000"/>
          <w:sz w:val="28"/>
          <w:szCs w:val="28"/>
          <w:shd w:fill="FFFFFF" w:val="clear"/>
          <w:lang w:val="uk-UA"/>
        </w:rPr>
        <w:t>(2020)</w:t>
      </w:r>
    </w:p>
    <w:p>
      <w:pPr>
        <w:pStyle w:val="Normal"/>
        <w:bidi w:val="0"/>
        <w:spacing w:lineRule="auto" w:line="360" w:before="0" w:after="0"/>
        <w:ind w:left="0" w:right="0" w:hanging="0"/>
        <w:contextualSpacing/>
        <w:jc w:val="both"/>
        <w:rPr>
          <w:rFonts w:ascii="Times New Roman" w:hAnsi="Times New Roman"/>
          <w:sz w:val="28"/>
          <w:szCs w:val="28"/>
          <w:lang w:val="en-US"/>
        </w:rPr>
      </w:pPr>
      <w:r>
        <w:rPr>
          <w:rFonts w:eastAsia="Calibri" w:cs="Times New Roman CYR" w:ascii="Times New Roman" w:hAnsi="Times New Roman"/>
          <w:b w:val="false"/>
          <w:bCs w:val="false"/>
          <w:i w:val="false"/>
          <w:iCs w:val="false"/>
          <w:caps w:val="false"/>
          <w:smallCaps w:val="false"/>
          <w:color w:val="000000"/>
          <w:spacing w:val="0"/>
          <w:sz w:val="28"/>
          <w:szCs w:val="28"/>
          <w:lang w:val="uk-UA" w:eastAsia="en-US"/>
        </w:rPr>
        <w:t xml:space="preserve">2. </w:t>
      </w:r>
      <w:r>
        <w:rPr>
          <w:rFonts w:eastAsia="Calibri" w:cs="Times New Roman CYR" w:ascii="Times New Roman" w:hAnsi="Times New Roman"/>
          <w:b w:val="false"/>
          <w:bCs w:val="false"/>
          <w:i w:val="false"/>
          <w:iCs w:val="false"/>
          <w:caps w:val="false"/>
          <w:smallCaps w:val="false"/>
          <w:color w:val="000000"/>
          <w:spacing w:val="0"/>
          <w:sz w:val="28"/>
          <w:szCs w:val="28"/>
          <w:lang w:val="en-US" w:eastAsia="en-US"/>
        </w:rPr>
        <w:t xml:space="preserve">Matvieieva K. </w:t>
      </w:r>
      <w:r>
        <w:rPr>
          <w:rFonts w:eastAsia="Calibri" w:cs="Times New Roman CYR" w:ascii="Times New Roman" w:hAnsi="Times New Roman"/>
          <w:b w:val="false"/>
          <w:bCs/>
          <w:i w:val="false"/>
          <w:iCs w:val="false"/>
          <w:caps w:val="false"/>
          <w:smallCaps w:val="false"/>
          <w:color w:val="000000"/>
          <w:spacing w:val="0"/>
          <w:sz w:val="28"/>
          <w:szCs w:val="28"/>
          <w:lang w:val="en-US" w:eastAsia="en-US"/>
        </w:rPr>
        <w:t xml:space="preserve">Repertoire Tradition of the Ukrainian Drama Theatre: Historical and Cultural Aspect. Culture and Arts in the Modern World. </w:t>
      </w:r>
      <w:r>
        <w:rPr>
          <w:rFonts w:eastAsia="Calibri" w:cs="Times New Roman CYR" w:ascii="Times New Roman" w:hAnsi="Times New Roman"/>
          <w:b w:val="false"/>
          <w:bCs/>
          <w:i w:val="false"/>
          <w:iCs w:val="false"/>
          <w:caps w:val="false"/>
          <w:smallCaps w:val="false"/>
          <w:color w:val="000000"/>
          <w:spacing w:val="0"/>
          <w:sz w:val="28"/>
          <w:szCs w:val="28"/>
          <w:lang w:val="uk-UA" w:eastAsia="en-US"/>
        </w:rPr>
        <w:t xml:space="preserve">2021. № </w:t>
      </w:r>
      <w:r>
        <w:rPr>
          <w:rFonts w:eastAsia="Calibri" w:cs="Times New Roman CYR" w:ascii="Times New Roman" w:hAnsi="Times New Roman"/>
          <w:b w:val="false"/>
          <w:bCs/>
          <w:i w:val="false"/>
          <w:iCs w:val="false"/>
          <w:caps w:val="false"/>
          <w:smallCaps w:val="false"/>
          <w:color w:val="000000"/>
          <w:spacing w:val="0"/>
          <w:sz w:val="28"/>
          <w:szCs w:val="28"/>
          <w:lang w:val="en-US" w:eastAsia="en-US"/>
        </w:rPr>
        <w:t>22, P. 71-84. https://doi.org/10.31866/2410- 1915.22.2021.235896</w:t>
      </w:r>
      <w:r>
        <w:rPr>
          <w:rFonts w:eastAsia="Calibri" w:cs="Times New Roman CYR" w:ascii="Times New Roman" w:hAnsi="Times New Roman"/>
          <w:b w:val="false"/>
          <w:bCs/>
          <w:i w:val="false"/>
          <w:iCs w:val="false"/>
          <w:caps w:val="false"/>
          <w:smallCaps w:val="false"/>
          <w:color w:val="000000"/>
          <w:spacing w:val="0"/>
          <w:sz w:val="28"/>
          <w:szCs w:val="28"/>
          <w:lang w:val="uk-UA" w:eastAsia="en-US"/>
        </w:rPr>
        <w:t>.</w:t>
      </w:r>
    </w:p>
    <w:p>
      <w:pPr>
        <w:pStyle w:val="Normal"/>
        <w:bidi w:val="0"/>
        <w:spacing w:lineRule="auto" w:line="360" w:before="0" w:after="0"/>
        <w:ind w:left="0" w:right="0" w:hanging="0"/>
        <w:contextualSpacing/>
        <w:jc w:val="both"/>
        <w:rPr>
          <w:b/>
          <w:b/>
        </w:rPr>
      </w:pPr>
      <w:r>
        <w:rPr>
          <w:rFonts w:eastAsia="Calibri" w:cs="Times New Roman CYR" w:ascii="Times New Roman" w:hAnsi="Times New Roman"/>
          <w:b w:val="false"/>
          <w:bCs w:val="false"/>
          <w:i w:val="false"/>
          <w:iCs w:val="false"/>
          <w:caps w:val="false"/>
          <w:smallCaps w:val="false"/>
          <w:color w:val="000000"/>
          <w:spacing w:val="0"/>
          <w:sz w:val="28"/>
          <w:szCs w:val="28"/>
          <w:shd w:fill="FFFFFF" w:val="clear"/>
          <w:lang w:val="uk-UA" w:eastAsia="en-US"/>
        </w:rPr>
        <w:t xml:space="preserve">3. </w:t>
      </w:r>
      <w:r>
        <w:rPr>
          <w:rFonts w:eastAsia="Calibri" w:cs="Times New Roman CYR" w:ascii="Times New Roman" w:hAnsi="Times New Roman"/>
          <w:b w:val="false"/>
          <w:bCs w:val="false"/>
          <w:i w:val="false"/>
          <w:iCs w:val="false"/>
          <w:caps w:val="false"/>
          <w:smallCaps w:val="false"/>
          <w:color w:val="000000"/>
          <w:spacing w:val="0"/>
          <w:sz w:val="28"/>
          <w:szCs w:val="28"/>
          <w:shd w:fill="FFFFFF" w:val="clear"/>
          <w:lang w:val="en-US" w:eastAsia="en-US"/>
        </w:rPr>
        <w:t>Matvieieva K.</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uk-UA" w:eastAsia="en-US"/>
        </w:rPr>
        <w:t xml:space="preserve"> T</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en-US" w:eastAsia="en-US"/>
        </w:rPr>
        <w:t xml:space="preserve">he repertoire policy of </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uk-UA" w:eastAsia="en-US"/>
        </w:rPr>
        <w:t>L. K</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en-US" w:eastAsia="en-US"/>
        </w:rPr>
        <w:t>urbas</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uk-UA" w:eastAsia="en-US"/>
        </w:rPr>
        <w:t>’</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en-US" w:eastAsia="en-US"/>
        </w:rPr>
        <w:t>s</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uk-UA" w:eastAsia="en-US"/>
        </w:rPr>
        <w:t xml:space="preserve"> </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en-US" w:eastAsia="en-US"/>
        </w:rPr>
        <w:t>theatres and the reflections of his views in modern Ukrainian theatre</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uk-UA" w:eastAsia="en-US"/>
        </w:rPr>
        <w:t>// E</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en-US" w:eastAsia="en-US"/>
        </w:rPr>
        <w:t>uropean socio-legal and</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uk-UA" w:eastAsia="en-US"/>
        </w:rPr>
        <w:t xml:space="preserve"> </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en-US" w:eastAsia="en-US"/>
        </w:rPr>
        <w:t>humanitarian studies</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uk-UA" w:eastAsia="en-US"/>
        </w:rPr>
        <w:t xml:space="preserve">, </w:t>
      </w:r>
      <w:bookmarkStart w:id="0" w:name="tw-target-text"/>
      <w:bookmarkEnd w:id="0"/>
      <w:r>
        <w:rPr>
          <w:rFonts w:eastAsia="Calibri" w:cs="Times New Roman CYR" w:ascii="Times New Roman" w:hAnsi="Times New Roman"/>
          <w:b w:val="false"/>
          <w:bCs/>
          <w:i w:val="false"/>
          <w:iCs w:val="false"/>
          <w:caps w:val="false"/>
          <w:smallCaps w:val="false"/>
          <w:color w:val="000000"/>
          <w:spacing w:val="0"/>
          <w:sz w:val="28"/>
          <w:szCs w:val="28"/>
          <w:shd w:fill="FFFFFF" w:val="clear"/>
          <w:lang w:val="uk-UA" w:eastAsia="en-US"/>
        </w:rPr>
        <w:t xml:space="preserve">Baia Mare, </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en-US" w:eastAsia="en-US"/>
        </w:rPr>
        <w:t>Romania</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uk-UA" w:eastAsia="en-US"/>
        </w:rPr>
        <w:t>. № 1, 202</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en-US" w:eastAsia="en-US"/>
        </w:rPr>
        <w:t>1</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uk-UA" w:eastAsia="en-US"/>
        </w:rPr>
        <w:t>. P. 84-93.URL: http://ehs-journal.ro/wp-content/uploads/2021/08/</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en-US" w:eastAsia="en-US"/>
        </w:rPr>
        <w:t>EUROPEAN</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uk-UA" w:eastAsia="en-US"/>
        </w:rPr>
        <w:t xml:space="preserve">-SOCIO-LEGAL-AND-HUMANITARIAN-STUDIES-12021.pdf </w:t>
      </w:r>
    </w:p>
    <w:p>
      <w:pPr>
        <w:pStyle w:val="Normal"/>
        <w:bidi w:val="0"/>
        <w:spacing w:lineRule="auto" w:line="360" w:before="0" w:after="0"/>
        <w:ind w:left="0" w:right="0" w:hanging="0"/>
        <w:contextualSpacing/>
        <w:jc w:val="both"/>
        <w:rPr>
          <w:b/>
          <w:b/>
        </w:rPr>
      </w:pPr>
      <w:r>
        <w:rPr>
          <w:rFonts w:eastAsia="Calibri" w:cs="Times New Roman CYR" w:ascii="Times New Roman" w:hAnsi="Times New Roman"/>
          <w:b w:val="false"/>
          <w:bCs/>
          <w:i w:val="false"/>
          <w:iCs w:val="false"/>
          <w:caps w:val="false"/>
          <w:smallCaps w:val="false"/>
          <w:color w:val="000000"/>
          <w:spacing w:val="0"/>
          <w:sz w:val="28"/>
          <w:szCs w:val="28"/>
          <w:shd w:fill="FFFFFF" w:val="clear"/>
          <w:lang w:val="uk-UA" w:eastAsia="en-US"/>
        </w:rPr>
        <w:t xml:space="preserve">4. </w:t>
      </w:r>
      <w:r>
        <w:rPr>
          <w:rFonts w:eastAsia="Calibri" w:cs="Times New Roman CYR" w:ascii="Times New Roman" w:hAnsi="Times New Roman"/>
          <w:b w:val="false"/>
          <w:bCs/>
          <w:i w:val="false"/>
          <w:iCs w:val="false"/>
          <w:caps w:val="false"/>
          <w:smallCaps w:val="false"/>
          <w:color w:val="000000"/>
          <w:spacing w:val="0"/>
          <w:sz w:val="28"/>
          <w:szCs w:val="28"/>
          <w:shd w:fill="FFFFFF" w:val="clear"/>
          <w:lang w:val="en-US" w:eastAsia="en-US"/>
        </w:rPr>
        <w:t xml:space="preserve">Matvieieva K. </w:t>
      </w:r>
      <w:r>
        <w:rPr>
          <w:rFonts w:eastAsia="Times New Roman CYR" w:cs="Times New Roman" w:ascii="Times New Roman" w:hAnsi="Times New Roman"/>
          <w:b w:val="false"/>
          <w:bCs/>
          <w:i w:val="false"/>
          <w:iCs w:val="false"/>
          <w:caps w:val="false"/>
          <w:smallCaps w:val="false"/>
          <w:color w:val="000000"/>
          <w:spacing w:val="0"/>
          <w:sz w:val="28"/>
          <w:szCs w:val="28"/>
          <w:shd w:fill="FFFFFF" w:val="clear"/>
          <w:lang w:val="uk-UA" w:eastAsia="en-US"/>
        </w:rPr>
        <w:t>C</w:t>
      </w:r>
      <w:r>
        <w:rPr>
          <w:rFonts w:eastAsia="Times New Roman CYR" w:cs="Times New Roman" w:ascii="Times New Roman" w:hAnsi="Times New Roman"/>
          <w:b w:val="false"/>
          <w:bCs/>
          <w:i w:val="false"/>
          <w:iCs w:val="false"/>
          <w:caps w:val="false"/>
          <w:smallCaps w:val="false"/>
          <w:color w:val="000000"/>
          <w:spacing w:val="0"/>
          <w:kern w:val="2"/>
          <w:sz w:val="28"/>
          <w:szCs w:val="28"/>
          <w:shd w:fill="FFFFFF" w:val="clear"/>
          <w:lang w:val="en-US" w:eastAsia="en-US" w:bidi="hi-IN"/>
        </w:rPr>
        <w:t>ultural tradition as basis and potental for the civilizational development</w:t>
      </w:r>
      <w:r>
        <w:rPr>
          <w:rFonts w:eastAsia="Times New Roman CYR" w:cs="Times New Roman" w:ascii="Times New Roman" w:hAnsi="Times New Roman"/>
          <w:b w:val="false"/>
          <w:bCs/>
          <w:i w:val="false"/>
          <w:iCs w:val="false"/>
          <w:caps w:val="false"/>
          <w:smallCaps w:val="false"/>
          <w:color w:val="000000"/>
          <w:spacing w:val="0"/>
          <w:sz w:val="28"/>
          <w:szCs w:val="28"/>
          <w:shd w:fill="FFFFFF" w:val="clear"/>
          <w:lang w:val="uk-UA" w:eastAsia="en-US"/>
        </w:rPr>
        <w:t xml:space="preserve"> // E</w:t>
      </w:r>
      <w:r>
        <w:rPr>
          <w:rFonts w:eastAsia="Times New Roman CYR" w:cs="Times New Roman" w:ascii="Times New Roman" w:hAnsi="Times New Roman"/>
          <w:b w:val="false"/>
          <w:bCs/>
          <w:i w:val="false"/>
          <w:iCs w:val="false"/>
          <w:caps w:val="false"/>
          <w:smallCaps w:val="false"/>
          <w:color w:val="000000"/>
          <w:spacing w:val="0"/>
          <w:sz w:val="28"/>
          <w:szCs w:val="28"/>
          <w:shd w:fill="FFFFFF" w:val="clear"/>
          <w:lang w:val="en-US" w:eastAsia="en-US"/>
        </w:rPr>
        <w:t>uropean socio-legal and</w:t>
      </w:r>
      <w:r>
        <w:rPr>
          <w:rFonts w:eastAsia="Times New Roman CYR" w:cs="Times New Roman" w:ascii="Times New Roman" w:hAnsi="Times New Roman"/>
          <w:b w:val="false"/>
          <w:bCs/>
          <w:i w:val="false"/>
          <w:iCs w:val="false"/>
          <w:caps w:val="false"/>
          <w:smallCaps w:val="false"/>
          <w:color w:val="000000"/>
          <w:spacing w:val="0"/>
          <w:sz w:val="28"/>
          <w:szCs w:val="28"/>
          <w:shd w:fill="FFFFFF" w:val="clear"/>
          <w:lang w:val="uk-UA" w:eastAsia="en-US"/>
        </w:rPr>
        <w:t xml:space="preserve"> </w:t>
      </w:r>
      <w:r>
        <w:rPr>
          <w:rFonts w:eastAsia="Times New Roman CYR" w:cs="Times New Roman" w:ascii="Times New Roman" w:hAnsi="Times New Roman"/>
          <w:b w:val="false"/>
          <w:bCs/>
          <w:i w:val="false"/>
          <w:iCs w:val="false"/>
          <w:caps w:val="false"/>
          <w:smallCaps w:val="false"/>
          <w:color w:val="000000"/>
          <w:spacing w:val="0"/>
          <w:sz w:val="28"/>
          <w:szCs w:val="28"/>
          <w:shd w:fill="FFFFFF" w:val="clear"/>
          <w:lang w:val="en-US" w:eastAsia="en-US"/>
        </w:rPr>
        <w:t>humanitarian studies</w:t>
      </w:r>
      <w:r>
        <w:rPr>
          <w:rFonts w:eastAsia="Times New Roman CYR" w:cs="Times New Roman" w:ascii="Times New Roman" w:hAnsi="Times New Roman"/>
          <w:b w:val="false"/>
          <w:bCs/>
          <w:i w:val="false"/>
          <w:iCs w:val="false"/>
          <w:caps w:val="false"/>
          <w:smallCaps w:val="false"/>
          <w:color w:val="000000"/>
          <w:spacing w:val="0"/>
          <w:sz w:val="28"/>
          <w:szCs w:val="28"/>
          <w:shd w:fill="FFFFFF" w:val="clear"/>
          <w:lang w:val="uk-UA" w:eastAsia="en-US"/>
        </w:rPr>
        <w:t xml:space="preserve">, Baia Mare, </w:t>
      </w:r>
      <w:r>
        <w:rPr>
          <w:rFonts w:eastAsia="Times New Roman CYR" w:cs="Times New Roman" w:ascii="Times New Roman" w:hAnsi="Times New Roman"/>
          <w:b w:val="false"/>
          <w:bCs/>
          <w:i w:val="false"/>
          <w:iCs w:val="false"/>
          <w:caps w:val="false"/>
          <w:smallCaps w:val="false"/>
          <w:color w:val="000000"/>
          <w:spacing w:val="0"/>
          <w:sz w:val="28"/>
          <w:szCs w:val="28"/>
          <w:shd w:fill="FFFFFF" w:val="clear"/>
          <w:lang w:val="en-US" w:eastAsia="en-US"/>
        </w:rPr>
        <w:t>Romania</w:t>
      </w:r>
      <w:r>
        <w:rPr>
          <w:rFonts w:eastAsia="Times New Roman CYR" w:cs="Times New Roman" w:ascii="Times New Roman" w:hAnsi="Times New Roman"/>
          <w:b w:val="false"/>
          <w:bCs/>
          <w:i w:val="false"/>
          <w:iCs w:val="false"/>
          <w:caps w:val="false"/>
          <w:smallCaps w:val="false"/>
          <w:color w:val="000000"/>
          <w:spacing w:val="0"/>
          <w:sz w:val="28"/>
          <w:szCs w:val="28"/>
          <w:shd w:fill="FFFFFF" w:val="clear"/>
          <w:lang w:val="uk-UA" w:eastAsia="en-US"/>
        </w:rPr>
        <w:t>. № 1, 202</w:t>
      </w:r>
      <w:r>
        <w:rPr>
          <w:rFonts w:eastAsia="Times New Roman CYR" w:cs="Times New Roman" w:ascii="Times New Roman" w:hAnsi="Times New Roman"/>
          <w:b w:val="false"/>
          <w:bCs/>
          <w:i w:val="false"/>
          <w:iCs w:val="false"/>
          <w:caps w:val="false"/>
          <w:smallCaps w:val="false"/>
          <w:color w:val="000000"/>
          <w:spacing w:val="0"/>
          <w:sz w:val="28"/>
          <w:szCs w:val="28"/>
          <w:shd w:fill="FFFFFF" w:val="clear"/>
          <w:lang w:val="en-US" w:eastAsia="en-US"/>
        </w:rPr>
        <w:t>2</w:t>
      </w:r>
      <w:r>
        <w:rPr>
          <w:rFonts w:eastAsia="Times New Roman CYR" w:cs="Times New Roman" w:ascii="Times New Roman" w:hAnsi="Times New Roman"/>
          <w:b w:val="false"/>
          <w:bCs/>
          <w:i w:val="false"/>
          <w:iCs w:val="false"/>
          <w:caps w:val="false"/>
          <w:smallCaps w:val="false"/>
          <w:color w:val="000000"/>
          <w:spacing w:val="0"/>
          <w:sz w:val="28"/>
          <w:szCs w:val="28"/>
          <w:shd w:fill="FFFFFF" w:val="clear"/>
          <w:lang w:val="uk-UA" w:eastAsia="en-US"/>
        </w:rPr>
        <w:t xml:space="preserve">. P. </w:t>
      </w:r>
      <w:r>
        <w:rPr>
          <w:rFonts w:eastAsia="Times New Roman CYR" w:cs="Times New Roman" w:ascii="Times New Roman" w:hAnsi="Times New Roman"/>
          <w:b w:val="false"/>
          <w:bCs/>
          <w:i w:val="false"/>
          <w:iCs w:val="false"/>
          <w:caps w:val="false"/>
          <w:smallCaps w:val="false"/>
          <w:color w:val="000000"/>
          <w:spacing w:val="0"/>
          <w:kern w:val="2"/>
          <w:sz w:val="28"/>
          <w:szCs w:val="28"/>
          <w:shd w:fill="FFFFFF" w:val="clear"/>
          <w:lang w:val="uk-UA" w:eastAsia="en-US" w:bidi="hi-IN"/>
        </w:rPr>
        <w:t>160</w:t>
      </w:r>
      <w:r>
        <w:rPr>
          <w:rFonts w:eastAsia="Times New Roman CYR" w:cs="Times New Roman" w:ascii="Times New Roman" w:hAnsi="Times New Roman"/>
          <w:b w:val="false"/>
          <w:bCs/>
          <w:i w:val="false"/>
          <w:iCs w:val="false"/>
          <w:caps w:val="false"/>
          <w:smallCaps w:val="false"/>
          <w:color w:val="000000"/>
          <w:spacing w:val="0"/>
          <w:sz w:val="28"/>
          <w:szCs w:val="28"/>
          <w:shd w:fill="FFFFFF" w:val="clear"/>
          <w:lang w:val="uk-UA" w:eastAsia="en-US"/>
        </w:rPr>
        <w:t>-168.</w:t>
      </w:r>
    </w:p>
    <w:p>
      <w:pPr>
        <w:pStyle w:val="Normal"/>
        <w:bidi w:val="0"/>
        <w:spacing w:lineRule="auto" w:line="360" w:before="0" w:after="0"/>
        <w:ind w:left="0" w:right="0" w:hanging="0"/>
        <w:contextualSpacing/>
        <w:jc w:val="both"/>
        <w:rPr>
          <w:rFonts w:ascii="Times New Roman" w:hAnsi="Times New Roman" w:eastAsia="Times New Roman CYR" w:cs="Times New Roman"/>
          <w:b w:val="false"/>
          <w:b w:val="false"/>
          <w:bCs w:val="false"/>
          <w:i w:val="false"/>
          <w:i w:val="false"/>
          <w:iCs w:val="false"/>
          <w:caps w:val="false"/>
          <w:smallCaps w:val="false"/>
          <w:color w:val="000000"/>
          <w:spacing w:val="0"/>
          <w:sz w:val="28"/>
          <w:szCs w:val="28"/>
          <w:shd w:fill="FFFFFF" w:val="clear"/>
          <w:lang w:val="uk-UA" w:eastAsia="en-US"/>
        </w:rPr>
      </w:pPr>
      <w:r>
        <w:rPr>
          <w:rFonts w:eastAsia="Times New Roman CYR" w:cs="Times New Roman" w:ascii="Times New Roman" w:hAnsi="Times New Roman"/>
          <w:b w:val="false"/>
          <w:bCs w:val="false"/>
          <w:i w:val="false"/>
          <w:iCs w:val="false"/>
          <w:caps w:val="false"/>
          <w:smallCaps w:val="false"/>
          <w:color w:val="000000"/>
          <w:spacing w:val="0"/>
          <w:sz w:val="28"/>
          <w:szCs w:val="28"/>
          <w:shd w:fill="FFFFFF" w:val="clear"/>
          <w:lang w:val="uk-UA" w:eastAsia="en-US"/>
        </w:rPr>
        <w:t xml:space="preserve">5. </w:t>
      </w:r>
      <w:r>
        <w:rPr>
          <w:rFonts w:eastAsia="Times New Roman CYR" w:cs="Times New Roman" w:ascii="Times New Roman" w:hAnsi="Times New Roman"/>
          <w:b w:val="false"/>
          <w:i w:val="false"/>
          <w:iCs w:val="false"/>
          <w:caps w:val="false"/>
          <w:smallCaps w:val="false"/>
          <w:color w:val="111111"/>
          <w:spacing w:val="0"/>
          <w:sz w:val="28"/>
          <w:szCs w:val="28"/>
          <w:shd w:fill="FFFFFF" w:val="clear"/>
          <w:lang w:val="uk-UA" w:eastAsia="en-US"/>
        </w:rPr>
        <w:t>Матвєєва К. Генетичні джерела культурних традицій українського національного театру. </w:t>
      </w:r>
      <w:r>
        <w:rPr>
          <w:rFonts w:eastAsia="Times New Roman CYR" w:cs="Times New Roman" w:ascii="Times New Roman" w:hAnsi="Times New Roman"/>
          <w:b w:val="false"/>
          <w:i/>
          <w:iCs w:val="false"/>
          <w:caps w:val="false"/>
          <w:smallCaps w:val="false"/>
          <w:color w:val="111111"/>
          <w:spacing w:val="0"/>
          <w:sz w:val="28"/>
          <w:szCs w:val="28"/>
          <w:shd w:fill="FFFFFF" w:val="clear"/>
          <w:lang w:val="uk-UA" w:eastAsia="en-US"/>
        </w:rPr>
        <w:t>Питання культурології.</w:t>
      </w:r>
      <w:r>
        <w:rPr>
          <w:rFonts w:eastAsia="Times New Roman CYR" w:cs="Times New Roman" w:ascii="Times New Roman" w:hAnsi="Times New Roman"/>
          <w:b w:val="false"/>
          <w:i w:val="false"/>
          <w:iCs w:val="false"/>
          <w:caps w:val="false"/>
          <w:smallCaps w:val="false"/>
          <w:color w:val="111111"/>
          <w:spacing w:val="0"/>
          <w:sz w:val="28"/>
          <w:szCs w:val="28"/>
          <w:shd w:fill="FFFFFF" w:val="clear"/>
          <w:lang w:val="uk-UA" w:eastAsia="en-US"/>
        </w:rPr>
        <w:t xml:space="preserve"> </w:t>
      </w:r>
      <w:r>
        <w:rPr>
          <w:rFonts w:eastAsia="Times New Roman CYR" w:cs="Times New Roman" w:ascii="Times New Roman" w:hAnsi="Times New Roman"/>
          <w:b w:val="false"/>
          <w:i w:val="false"/>
          <w:iCs w:val="false"/>
          <w:caps w:val="false"/>
          <w:smallCaps w:val="false"/>
          <w:color w:val="111111"/>
          <w:spacing w:val="0"/>
          <w:sz w:val="28"/>
          <w:szCs w:val="28"/>
          <w:shd w:fill="FFFFFF" w:val="clear"/>
          <w:lang w:val="uk-UA" w:eastAsia="en-US"/>
        </w:rPr>
        <w:t>Київ: КНУКіМ, 2023.</w:t>
      </w:r>
      <w:r>
        <w:rPr>
          <w:rFonts w:eastAsia="Times New Roman CYR" w:cs="Times New Roman" w:ascii="Times New Roman" w:hAnsi="Times New Roman"/>
          <w:b w:val="false"/>
          <w:i w:val="false"/>
          <w:iCs w:val="false"/>
          <w:caps w:val="false"/>
          <w:smallCaps w:val="false"/>
          <w:color w:val="111111"/>
          <w:spacing w:val="0"/>
          <w:sz w:val="28"/>
          <w:szCs w:val="28"/>
          <w:shd w:fill="FFFFFF" w:val="clear"/>
          <w:lang w:val="uk-UA" w:eastAsia="en-US"/>
        </w:rPr>
        <w:t xml:space="preserve"> </w:t>
      </w:r>
      <w:r>
        <w:rPr>
          <w:rFonts w:eastAsia="Times New Roman CYR" w:cs="Times New Roman" w:ascii="Times New Roman" w:hAnsi="Times New Roman"/>
          <w:b w:val="false"/>
          <w:i w:val="false"/>
          <w:iCs w:val="false"/>
          <w:caps w:val="false"/>
          <w:smallCaps w:val="false"/>
          <w:color w:val="111111"/>
          <w:spacing w:val="0"/>
          <w:sz w:val="28"/>
          <w:szCs w:val="28"/>
          <w:shd w:fill="FFFFFF" w:val="clear"/>
          <w:lang w:val="uk-UA" w:eastAsia="en-US"/>
        </w:rPr>
        <w:t>№</w:t>
      </w:r>
      <w:r>
        <w:rPr>
          <w:rFonts w:eastAsia="Times New Roman CYR" w:cs="Times New Roman" w:ascii="Times New Roman" w:hAnsi="Times New Roman"/>
          <w:b w:val="false"/>
          <w:i w:val="false"/>
          <w:iCs w:val="false"/>
          <w:caps w:val="false"/>
          <w:smallCaps w:val="false"/>
          <w:color w:val="111111"/>
          <w:spacing w:val="0"/>
          <w:sz w:val="28"/>
          <w:szCs w:val="28"/>
          <w:shd w:fill="FFFFFF" w:val="clear"/>
          <w:lang w:val="uk-UA" w:eastAsia="en-US"/>
        </w:rPr>
        <w:t xml:space="preserve">41, </w:t>
      </w:r>
      <w:r>
        <w:rPr>
          <w:rFonts w:eastAsia="Times New Roman CYR" w:cs="Times New Roman" w:ascii="Times New Roman" w:hAnsi="Times New Roman"/>
          <w:b w:val="false"/>
          <w:i w:val="false"/>
          <w:iCs w:val="false"/>
          <w:caps w:val="false"/>
          <w:smallCaps w:val="false"/>
          <w:color w:val="111111"/>
          <w:spacing w:val="0"/>
          <w:sz w:val="28"/>
          <w:szCs w:val="28"/>
          <w:shd w:fill="FFFFFF" w:val="clear"/>
          <w:lang w:val="uk-UA" w:eastAsia="en-US"/>
        </w:rPr>
        <w:t>С. </w:t>
      </w:r>
      <w:r>
        <w:rPr>
          <w:rFonts w:eastAsia="Times New Roman CYR" w:cs="Times New Roman" w:ascii="Times New Roman" w:hAnsi="Times New Roman"/>
          <w:b w:val="false"/>
          <w:i w:val="false"/>
          <w:iCs w:val="false"/>
          <w:caps w:val="false"/>
          <w:smallCaps w:val="false"/>
          <w:color w:val="111111"/>
          <w:spacing w:val="0"/>
          <w:sz w:val="28"/>
          <w:szCs w:val="28"/>
          <w:shd w:fill="FFFFFF" w:val="clear"/>
          <w:lang w:val="uk-UA" w:eastAsia="en-US"/>
        </w:rPr>
        <w:t>8</w:t>
        <w:noBreakHyphen/>
        <w:t>20. https://doi.org/10.31866/2410-1311.41.2023.276681</w:t>
      </w:r>
      <w:r>
        <w:rPr>
          <w:rFonts w:eastAsia="Times New Roman CYR" w:cs="Times New Roman" w:ascii="Times New Roman" w:hAnsi="Times New Roman"/>
          <w:i w:val="false"/>
          <w:iCs w:val="false"/>
          <w:caps w:val="false"/>
          <w:smallCaps w:val="false"/>
          <w:color w:val="000000"/>
          <w:spacing w:val="0"/>
          <w:sz w:val="28"/>
          <w:szCs w:val="28"/>
          <w:shd w:fill="FFFFFF" w:val="clear"/>
          <w:lang w:val="uk-UA" w:eastAsia="en-US"/>
        </w:rPr>
        <w:t xml:space="preserve"> </w:t>
      </w:r>
    </w:p>
    <w:p>
      <w:pPr>
        <w:pStyle w:val="Normal"/>
        <w:bidi w:val="0"/>
        <w:spacing w:lineRule="auto" w:line="36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360" w:before="0" w:after="0"/>
        <w:ind w:left="0" w:right="0" w:hanging="0"/>
        <w:contextualSpacing/>
        <w:jc w:val="both"/>
        <w:rPr>
          <w:rFonts w:ascii="Times New Roman" w:hAnsi="Times New Roman"/>
          <w:sz w:val="28"/>
          <w:szCs w:val="28"/>
        </w:rPr>
      </w:pPr>
      <w:r>
        <w:rPr>
          <w:rFonts w:ascii="Times New Roman" w:hAnsi="Times New Roman"/>
          <w:b/>
          <w:bCs/>
          <w:i w:val="false"/>
          <w:iCs w:val="false"/>
          <w:color w:val="000000"/>
          <w:sz w:val="28"/>
          <w:szCs w:val="28"/>
        </w:rPr>
        <w:t>Іноземні наукові видання:</w:t>
      </w:r>
    </w:p>
    <w:p>
      <w:pPr>
        <w:pStyle w:val="Normal"/>
        <w:bidi w:val="0"/>
        <w:spacing w:lineRule="auto" w:line="360" w:before="0" w:after="0"/>
        <w:ind w:left="0" w:right="0" w:hanging="0"/>
        <w:contextualSpacing/>
        <w:jc w:val="both"/>
        <w:rPr>
          <w:rFonts w:ascii="Times New Roman" w:hAnsi="Times New Roman"/>
          <w:sz w:val="28"/>
          <w:szCs w:val="28"/>
        </w:rPr>
      </w:pPr>
      <w:r>
        <w:rPr>
          <w:rFonts w:cs="Times New Roman" w:ascii="Times New Roman" w:hAnsi="Times New Roman"/>
          <w:i w:val="false"/>
          <w:iCs w:val="false"/>
          <w:color w:val="000000"/>
          <w:sz w:val="28"/>
          <w:szCs w:val="28"/>
          <w:lang w:val="uk-UA" w:eastAsia="ru-RU"/>
        </w:rPr>
        <w:t xml:space="preserve">1. </w:t>
      </w:r>
      <w:r>
        <w:rPr>
          <w:rFonts w:cs="Times New Roman" w:ascii="Times New Roman" w:hAnsi="Times New Roman"/>
          <w:i w:val="false"/>
          <w:iCs w:val="false"/>
          <w:color w:val="000000"/>
          <w:sz w:val="28"/>
          <w:szCs w:val="28"/>
          <w:lang w:eastAsia="ru-RU"/>
        </w:rPr>
        <w:t>Матвєєва К.</w:t>
      </w:r>
      <w:r>
        <w:rPr>
          <w:rFonts w:cs="Times New Roman" w:ascii="Times New Roman" w:hAnsi="Times New Roman"/>
          <w:i w:val="false"/>
          <w:iCs w:val="false"/>
          <w:color w:val="000000"/>
          <w:sz w:val="28"/>
          <w:szCs w:val="28"/>
          <w:lang w:val="ru-RU" w:eastAsia="ru-RU"/>
        </w:rPr>
        <w:t xml:space="preserve"> </w:t>
      </w:r>
      <w:r>
        <w:rPr>
          <w:rFonts w:cs="Times New Roman" w:ascii="Times New Roman" w:hAnsi="Times New Roman"/>
          <w:i w:val="false"/>
          <w:iCs w:val="false"/>
          <w:color w:val="000000"/>
          <w:sz w:val="28"/>
          <w:szCs w:val="28"/>
          <w:lang w:eastAsia="ru-RU"/>
        </w:rPr>
        <w:t xml:space="preserve">«Театральні традиції» як збереження національних матеріальних та духовних цінностей в умовах глобальних світових змін. </w:t>
      </w:r>
      <w:r>
        <w:rPr>
          <w:rFonts w:cs="Times New Roman" w:ascii="Times New Roman" w:hAnsi="Times New Roman"/>
          <w:i w:val="false"/>
          <w:iCs w:val="false"/>
          <w:color w:val="000000"/>
          <w:sz w:val="28"/>
          <w:szCs w:val="28"/>
          <w:lang w:val="en-US"/>
        </w:rPr>
        <w:t>Conference Proceedings of the International Scientific Online Conference Topical Issues of Society Development in the Turbulence Conditions (May 30, 2020, Bratislava, Slovak Republic). The School of Economics and Management in Public Administration in Bratislava, 2020</w:t>
      </w:r>
      <w:r>
        <w:rPr>
          <w:rFonts w:eastAsia="NSimSun" w:cs="Times New Roman" w:ascii="Times New Roman" w:hAnsi="Times New Roman"/>
          <w:i w:val="false"/>
          <w:iCs w:val="false"/>
          <w:color w:val="000000"/>
          <w:kern w:val="2"/>
          <w:sz w:val="28"/>
          <w:szCs w:val="28"/>
          <w:lang w:val="uk-UA" w:eastAsia="zh-CN" w:bidi="hi-IN"/>
        </w:rPr>
        <w:t>.</w:t>
      </w:r>
      <w:r>
        <w:rPr>
          <w:rFonts w:cs="Times New Roman" w:ascii="Times New Roman" w:hAnsi="Times New Roman"/>
          <w:i w:val="false"/>
          <w:iCs w:val="false"/>
          <w:color w:val="000000"/>
          <w:sz w:val="28"/>
          <w:szCs w:val="28"/>
          <w:lang w:val="en-US"/>
        </w:rPr>
        <w:t xml:space="preserve"> </w:t>
      </w:r>
      <w:r>
        <w:rPr>
          <w:rFonts w:eastAsia="NSimSun" w:cs="Times New Roman" w:ascii="Times New Roman" w:hAnsi="Times New Roman"/>
          <w:i w:val="false"/>
          <w:iCs w:val="false"/>
          <w:color w:val="000000"/>
          <w:kern w:val="2"/>
          <w:sz w:val="28"/>
          <w:szCs w:val="28"/>
          <w:lang w:val="en-US" w:eastAsia="zh-CN" w:bidi="hi-IN"/>
        </w:rPr>
        <w:t>P</w:t>
      </w:r>
      <w:r>
        <w:rPr>
          <w:rFonts w:cs="Times New Roman" w:ascii="Times New Roman" w:hAnsi="Times New Roman"/>
          <w:i w:val="false"/>
          <w:iCs w:val="false"/>
          <w:color w:val="000000"/>
          <w:sz w:val="28"/>
          <w:szCs w:val="28"/>
          <w:lang w:val="en-US" w:eastAsia="ru-RU"/>
        </w:rPr>
        <w:t>. 250-256</w:t>
      </w:r>
    </w:p>
    <w:p>
      <w:pPr>
        <w:pStyle w:val="Normal"/>
        <w:bidi w:val="0"/>
        <w:spacing w:lineRule="auto" w:line="360" w:before="0" w:after="0"/>
        <w:ind w:left="0" w:right="0" w:hanging="0"/>
        <w:contextualSpacing/>
        <w:jc w:val="both"/>
        <w:rPr>
          <w:rFonts w:ascii="Times New Roman" w:hAnsi="Times New Roman"/>
          <w:sz w:val="28"/>
          <w:szCs w:val="28"/>
        </w:rPr>
      </w:pPr>
      <w:r>
        <w:rPr>
          <w:rFonts w:cs="Times New Roman" w:ascii="Times New Roman" w:hAnsi="Times New Roman"/>
          <w:i w:val="false"/>
          <w:iCs w:val="false"/>
          <w:color w:val="000000"/>
          <w:sz w:val="28"/>
          <w:szCs w:val="28"/>
          <w:lang w:val="en-US" w:eastAsia="ru-RU"/>
        </w:rPr>
        <w:t xml:space="preserve">2. </w:t>
      </w:r>
      <w:r>
        <w:rPr>
          <w:rFonts w:cs="Times New Roman" w:ascii="Times New Roman" w:hAnsi="Times New Roman"/>
          <w:i w:val="false"/>
          <w:iCs w:val="false"/>
          <w:color w:val="000000"/>
          <w:sz w:val="28"/>
          <w:szCs w:val="28"/>
          <w:lang w:eastAsia="ru-RU"/>
        </w:rPr>
        <w:t>Матвєєва К., Порцева Л. Хореографія, фізична культура і аромотерапія як природній спосіб відновлення здоров’я і гармонізація сучасного суспільства (у співавторстві). ІІІ</w:t>
      </w:r>
      <w:r>
        <w:rPr>
          <w:rFonts w:cs="Times New Roman" w:ascii="Times New Roman" w:hAnsi="Times New Roman"/>
          <w:i w:val="false"/>
          <w:iCs w:val="false"/>
          <w:color w:val="000000"/>
          <w:sz w:val="28"/>
          <w:szCs w:val="28"/>
          <w:lang w:val="en-US" w:eastAsia="ru-RU"/>
        </w:rPr>
        <w:t xml:space="preserve"> International Scientific Conference Economic and Social-Focused Issues of Modern World </w:t>
      </w:r>
      <w:r>
        <w:rPr>
          <w:rFonts w:cs="Times New Roman" w:ascii="Times New Roman" w:hAnsi="Times New Roman"/>
          <w:i w:val="false"/>
          <w:iCs w:val="false"/>
          <w:color w:val="000000"/>
          <w:sz w:val="28"/>
          <w:szCs w:val="28"/>
          <w:lang w:eastAsia="ru-RU"/>
        </w:rPr>
        <w:t>(</w:t>
      </w:r>
      <w:r>
        <w:rPr>
          <w:rFonts w:cs="Times New Roman" w:ascii="Times New Roman" w:hAnsi="Times New Roman"/>
          <w:i w:val="false"/>
          <w:iCs w:val="false"/>
          <w:color w:val="000000"/>
          <w:sz w:val="28"/>
          <w:szCs w:val="28"/>
          <w:lang w:val="en-US" w:eastAsia="ru-RU"/>
        </w:rPr>
        <w:t xml:space="preserve">November 17 – 18, 2020, Bratislava, Slovak Republic), </w:t>
      </w:r>
      <w:r>
        <w:rPr>
          <w:rFonts w:cs="Times New Roman" w:ascii="Times New Roman" w:hAnsi="Times New Roman"/>
          <w:i w:val="false"/>
          <w:iCs w:val="false"/>
          <w:color w:val="000000"/>
          <w:sz w:val="28"/>
          <w:szCs w:val="28"/>
          <w:lang w:val="en-US" w:eastAsia="ru-RU"/>
        </w:rPr>
        <w:t>2020.</w:t>
      </w:r>
      <w:r>
        <w:rPr>
          <w:rFonts w:cs="Times New Roman" w:ascii="Times New Roman" w:hAnsi="Times New Roman"/>
          <w:i w:val="false"/>
          <w:iCs w:val="false"/>
          <w:color w:val="000000"/>
          <w:sz w:val="28"/>
          <w:szCs w:val="28"/>
          <w:lang w:val="en-US" w:eastAsia="ru-RU"/>
        </w:rPr>
        <w:t xml:space="preserve"> </w:t>
      </w:r>
      <w:r>
        <w:rPr>
          <w:rFonts w:eastAsia="NSimSun" w:cs="Times New Roman" w:ascii="Times New Roman" w:hAnsi="Times New Roman"/>
          <w:i w:val="false"/>
          <w:iCs w:val="false"/>
          <w:color w:val="000000"/>
          <w:kern w:val="2"/>
          <w:sz w:val="28"/>
          <w:szCs w:val="28"/>
          <w:lang w:val="uk-UA" w:eastAsia="ru-RU" w:bidi="hi-IN"/>
        </w:rPr>
        <w:t>С</w:t>
      </w:r>
      <w:r>
        <w:rPr>
          <w:rFonts w:cs="Times New Roman" w:ascii="Times New Roman" w:hAnsi="Times New Roman"/>
          <w:i w:val="false"/>
          <w:iCs w:val="false"/>
          <w:color w:val="000000"/>
          <w:sz w:val="28"/>
          <w:szCs w:val="28"/>
          <w:lang w:eastAsia="ru-RU"/>
        </w:rPr>
        <w:t>. 142-149</w:t>
      </w:r>
      <w:r>
        <w:rPr>
          <w:rFonts w:cs="Times New Roman" w:ascii="Times New Roman" w:hAnsi="Times New Roman"/>
          <w:i w:val="false"/>
          <w:iCs w:val="false"/>
          <w:color w:val="000000"/>
          <w:sz w:val="28"/>
          <w:szCs w:val="28"/>
          <w:lang w:val="uk-UA" w:eastAsia="ru-RU"/>
        </w:rPr>
        <w:t>.</w:t>
      </w:r>
    </w:p>
    <w:p>
      <w:pPr>
        <w:pStyle w:val="Normal"/>
        <w:bidi w:val="0"/>
        <w:spacing w:lineRule="auto" w:line="360" w:before="0" w:after="0"/>
        <w:ind w:left="0" w:right="0" w:hanging="0"/>
        <w:contextualSpacing/>
        <w:jc w:val="both"/>
        <w:rPr>
          <w:rFonts w:ascii="Times New Roman" w:hAnsi="Times New Roman"/>
          <w:sz w:val="28"/>
          <w:szCs w:val="28"/>
        </w:rPr>
      </w:pPr>
      <w:r>
        <w:rPr>
          <w:rFonts w:eastAsia="Times New Roman CYR" w:cs="Times New Roman" w:ascii="Times New Roman" w:hAnsi="Times New Roman"/>
          <w:bCs/>
          <w:i w:val="false"/>
          <w:iCs w:val="false"/>
          <w:color w:val="000000"/>
          <w:sz w:val="28"/>
          <w:szCs w:val="28"/>
          <w:lang w:val="uk-UA" w:eastAsia="en-US"/>
        </w:rPr>
        <w:t>3</w:t>
      </w:r>
      <w:r>
        <w:rPr>
          <w:rFonts w:eastAsia="Times New Roman CYR" w:cs="Times New Roman" w:ascii="Times New Roman" w:hAnsi="Times New Roman"/>
          <w:bCs/>
          <w:i w:val="false"/>
          <w:iCs w:val="false"/>
          <w:color w:val="000000"/>
          <w:sz w:val="28"/>
          <w:szCs w:val="28"/>
          <w:lang w:val="en-US" w:eastAsia="en-US"/>
        </w:rPr>
        <w:t xml:space="preserve">. </w:t>
      </w:r>
      <w:r>
        <w:rPr>
          <w:rFonts w:eastAsia="Times New Roman CYR" w:cs="Times New Roman" w:ascii="Times New Roman" w:hAnsi="Times New Roman"/>
          <w:b w:val="false"/>
          <w:bCs/>
          <w:i w:val="false"/>
          <w:iCs w:val="false"/>
          <w:caps w:val="false"/>
          <w:smallCaps w:val="false"/>
          <w:color w:val="000000"/>
          <w:spacing w:val="0"/>
          <w:sz w:val="28"/>
          <w:szCs w:val="28"/>
          <w:lang w:val="en-US" w:eastAsia="en-US"/>
        </w:rPr>
        <w:t xml:space="preserve">Матвєєва К. </w:t>
      </w:r>
      <w:r>
        <w:rPr>
          <w:rStyle w:val="Style14"/>
          <w:rFonts w:eastAsia="Times New Roman CYR" w:cs="Times New Roman" w:ascii="Times New Roman" w:hAnsi="Times New Roman"/>
          <w:b w:val="false"/>
          <w:bCs w:val="false"/>
          <w:i w:val="false"/>
          <w:iCs w:val="false"/>
          <w:caps w:val="false"/>
          <w:smallCaps w:val="false"/>
          <w:color w:val="000000"/>
          <w:spacing w:val="0"/>
          <w:sz w:val="28"/>
          <w:szCs w:val="28"/>
          <w:u w:val="none"/>
          <w:lang w:val="en-US" w:eastAsia="hi-IN"/>
        </w:rPr>
        <w:t>Трансформаційні процеси на шляху розвитку українського театру в радянський період існування 40-і рр. ХХ століття та їх наслідки</w:t>
      </w:r>
      <w:r>
        <w:rPr>
          <w:rStyle w:val="Style14"/>
          <w:rFonts w:eastAsia="Times New Roman CYR" w:cs="Times New Roman" w:ascii="Times New Roman" w:hAnsi="Times New Roman"/>
          <w:b w:val="false"/>
          <w:bCs/>
          <w:i w:val="false"/>
          <w:iCs w:val="false"/>
          <w:caps w:val="false"/>
          <w:smallCaps w:val="false"/>
          <w:color w:val="000000"/>
          <w:spacing w:val="0"/>
          <w:sz w:val="28"/>
          <w:szCs w:val="28"/>
          <w:u w:val="none"/>
          <w:lang w:val="en-US" w:eastAsia="hi-IN"/>
        </w:rPr>
        <w:t>. Theoretical and empirical scientific research: concept and trends: Collection of scientific papers «ΛΌГOΣ» with Proceedings of the III International Scientific and Practical Conference (Vol. 3), Oxford, December 10, 2021. Oxford-Vinnytsia: P.C. Publishing House &amp; European Scientific Platform, 2021. P</w:t>
      </w:r>
      <w:r>
        <w:rPr>
          <w:rFonts w:eastAsia="Times New Roman CYR" w:cs="Times New Roman" w:ascii="Times New Roman" w:hAnsi="Times New Roman"/>
          <w:b w:val="false"/>
          <w:bCs/>
          <w:i w:val="false"/>
          <w:iCs w:val="false"/>
          <w:caps w:val="false"/>
          <w:smallCaps w:val="false"/>
          <w:color w:val="000000"/>
          <w:spacing w:val="0"/>
          <w:sz w:val="28"/>
          <w:szCs w:val="28"/>
          <w:lang w:val="en-US" w:eastAsia="en-US"/>
        </w:rPr>
        <w:t>.143-146</w:t>
      </w:r>
    </w:p>
    <w:p>
      <w:pPr>
        <w:pStyle w:val="Normal"/>
        <w:bidi w:val="0"/>
        <w:spacing w:lineRule="auto" w:line="360" w:before="0" w:after="0"/>
        <w:ind w:left="0" w:right="0" w:hanging="0"/>
        <w:contextualSpacing/>
        <w:jc w:val="both"/>
        <w:rPr>
          <w:rFonts w:ascii="Times New Roman" w:hAnsi="Times New Roman"/>
          <w:sz w:val="28"/>
          <w:szCs w:val="28"/>
        </w:rPr>
      </w:pPr>
      <w:r>
        <w:rPr>
          <w:rFonts w:eastAsia="Times New Roman CYR" w:cs="Times New Roman" w:ascii="Times New Roman" w:hAnsi="Times New Roman"/>
          <w:b w:val="false"/>
          <w:bCs/>
          <w:i w:val="false"/>
          <w:iCs w:val="false"/>
          <w:caps w:val="false"/>
          <w:smallCaps w:val="false"/>
          <w:color w:val="000000"/>
          <w:spacing w:val="0"/>
          <w:sz w:val="28"/>
          <w:szCs w:val="28"/>
          <w:lang w:val="uk-UA" w:eastAsia="en-US"/>
        </w:rPr>
        <w:t>4</w:t>
      </w:r>
      <w:r>
        <w:rPr>
          <w:rFonts w:eastAsia="Times New Roman CYR" w:cs="Times New Roman" w:ascii="Times New Roman" w:hAnsi="Times New Roman"/>
          <w:b w:val="false"/>
          <w:bCs/>
          <w:i w:val="false"/>
          <w:iCs w:val="false"/>
          <w:caps w:val="false"/>
          <w:smallCaps w:val="false"/>
          <w:color w:val="000000"/>
          <w:spacing w:val="0"/>
          <w:sz w:val="28"/>
          <w:szCs w:val="28"/>
          <w:lang w:val="en-US" w:eastAsia="en-US"/>
        </w:rPr>
        <w:t xml:space="preserve">. </w:t>
      </w:r>
      <w:r>
        <w:rPr>
          <w:rFonts w:eastAsia="Times New Roman CYR" w:cs="Times New Roman" w:ascii="Times New Roman" w:hAnsi="Times New Roman"/>
          <w:b w:val="false"/>
          <w:bCs/>
          <w:i w:val="false"/>
          <w:iCs w:val="false"/>
          <w:caps w:val="false"/>
          <w:smallCaps w:val="false"/>
          <w:color w:val="000000"/>
          <w:spacing w:val="0"/>
          <w:sz w:val="28"/>
          <w:szCs w:val="28"/>
          <w:lang w:val="uk-UA" w:eastAsia="en-US"/>
        </w:rPr>
        <w:t xml:space="preserve">Матвєєва К., Порцева Л. Візуалізація і трансформація українських культурних традицій через філософії і технології творчості Леся Курбаса в театральній культурі. International scientific journal «Grail of Science», № 18-19 (August, 2022):: за матеріалами IV Міжнародної науково-практичної конференції «An integrated approach to science modernization: methods, models and multidisciplinarity», 2022. </w:t>
      </w:r>
      <w:r>
        <w:rPr>
          <w:rFonts w:eastAsia="Times New Roman CYR" w:cs="Times New Roman" w:ascii="Times New Roman" w:hAnsi="Times New Roman"/>
          <w:b w:val="false"/>
          <w:bCs/>
          <w:i w:val="false"/>
          <w:iCs w:val="false"/>
          <w:caps w:val="false"/>
          <w:smallCaps w:val="false"/>
          <w:color w:val="000000"/>
          <w:spacing w:val="0"/>
          <w:kern w:val="2"/>
          <w:sz w:val="28"/>
          <w:szCs w:val="28"/>
          <w:lang w:val="uk-UA" w:eastAsia="en-US" w:bidi="hi-IN"/>
        </w:rPr>
        <w:t>С</w:t>
      </w:r>
      <w:r>
        <w:rPr>
          <w:rFonts w:eastAsia="Times New Roman CYR" w:cs="Times New Roman" w:ascii="Times New Roman" w:hAnsi="Times New Roman"/>
          <w:b w:val="false"/>
          <w:bCs/>
          <w:i w:val="false"/>
          <w:iCs w:val="false"/>
          <w:caps w:val="false"/>
          <w:smallCaps w:val="false"/>
          <w:color w:val="000000"/>
          <w:spacing w:val="0"/>
          <w:sz w:val="28"/>
          <w:szCs w:val="28"/>
          <w:lang w:val="uk-UA" w:eastAsia="en-US"/>
        </w:rPr>
        <w:t xml:space="preserve">. 404-413. </w:t>
      </w:r>
    </w:p>
    <w:p>
      <w:pPr>
        <w:pStyle w:val="ListParagraph"/>
        <w:bidi w:val="0"/>
        <w:spacing w:lineRule="auto" w:line="360"/>
        <w:ind w:left="0" w:right="0" w:hanging="0"/>
        <w:jc w:val="left"/>
        <w:rPr>
          <w:rFonts w:ascii="Times New Roman" w:hAnsi="Times New Roman" w:eastAsia="Courier New" w:cs="Times New Roman"/>
          <w:b/>
          <w:b/>
          <w:sz w:val="24"/>
          <w:szCs w:val="24"/>
        </w:rPr>
      </w:pPr>
      <w:r>
        <w:rPr>
          <w:rFonts w:eastAsia="Courier New" w:cs="Times New Roman" w:ascii="Times New Roman" w:hAnsi="Times New Roman"/>
          <w:b/>
          <w:sz w:val="28"/>
          <w:szCs w:val="28"/>
        </w:rPr>
      </w:r>
    </w:p>
    <w:p>
      <w:pPr>
        <w:pStyle w:val="ListParagraph"/>
        <w:bidi w:val="0"/>
        <w:spacing w:lineRule="auto" w:line="360"/>
        <w:ind w:left="0" w:right="0" w:hanging="0"/>
        <w:jc w:val="left"/>
        <w:rPr>
          <w:rFonts w:ascii="Times New Roman" w:hAnsi="Times New Roman" w:eastAsia="Courier New" w:cs="Times New Roman"/>
          <w:b/>
          <w:b/>
          <w:sz w:val="24"/>
          <w:szCs w:val="24"/>
        </w:rPr>
      </w:pPr>
      <w:r>
        <w:rPr>
          <w:rFonts w:eastAsia="Times New Roman" w:cs="Times New Roman" w:ascii="Times New Roman" w:hAnsi="Times New Roman"/>
          <w:b/>
          <w:i w:val="false"/>
          <w:iCs w:val="false"/>
          <w:color w:val="000000"/>
          <w:sz w:val="28"/>
          <w:szCs w:val="28"/>
          <w:lang w:eastAsia="hi-IN"/>
        </w:rPr>
        <w:t>Опубліковані т</w:t>
      </w:r>
      <w:r>
        <w:rPr>
          <w:rFonts w:cs="Times New Roman" w:ascii="Times New Roman" w:hAnsi="Times New Roman"/>
          <w:b/>
          <w:i w:val="false"/>
          <w:iCs w:val="false"/>
          <w:color w:val="000000"/>
          <w:sz w:val="28"/>
          <w:szCs w:val="28"/>
        </w:rPr>
        <w:t>ези доповід</w:t>
      </w:r>
      <w:r>
        <w:rPr>
          <w:rFonts w:cs="Times New Roman" w:ascii="Times New Roman" w:hAnsi="Times New Roman"/>
          <w:b/>
          <w:i w:val="false"/>
          <w:iCs w:val="false"/>
          <w:color w:val="000000"/>
          <w:sz w:val="28"/>
          <w:szCs w:val="28"/>
        </w:rPr>
        <w:t>ей</w:t>
      </w:r>
      <w:r>
        <w:rPr>
          <w:rFonts w:cs="Times New Roman" w:ascii="Times New Roman" w:hAnsi="Times New Roman"/>
          <w:b/>
          <w:i w:val="false"/>
          <w:iCs w:val="false"/>
          <w:color w:val="000000"/>
          <w:sz w:val="28"/>
          <w:szCs w:val="28"/>
        </w:rPr>
        <w:t xml:space="preserve"> </w:t>
      </w:r>
      <w:r>
        <w:rPr>
          <w:rFonts w:eastAsia="Times New Roman" w:cs="Times New Roman" w:ascii="Times New Roman" w:hAnsi="Times New Roman"/>
          <w:b/>
          <w:i w:val="false"/>
          <w:iCs w:val="false"/>
          <w:color w:val="000000"/>
          <w:sz w:val="28"/>
          <w:szCs w:val="28"/>
          <w:lang w:eastAsia="hi-IN"/>
        </w:rPr>
        <w:t>у матеріалах</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color w:val="000000"/>
          <w:sz w:val="28"/>
          <w:szCs w:val="28"/>
        </w:rPr>
        <w:t xml:space="preserve">науково-практичних  </w:t>
      </w:r>
      <w:r>
        <w:rPr>
          <w:rFonts w:cs="Times New Roman" w:ascii="Times New Roman" w:hAnsi="Times New Roman"/>
          <w:b/>
          <w:i w:val="false"/>
          <w:iCs w:val="false"/>
          <w:color w:val="000000"/>
          <w:sz w:val="28"/>
          <w:szCs w:val="28"/>
        </w:rPr>
        <w:t>конференці</w:t>
      </w:r>
      <w:r>
        <w:rPr>
          <w:rFonts w:cs="Times New Roman" w:ascii="Times New Roman" w:hAnsi="Times New Roman"/>
          <w:b/>
          <w:i w:val="false"/>
          <w:iCs w:val="false"/>
          <w:color w:val="000000"/>
          <w:sz w:val="28"/>
          <w:szCs w:val="28"/>
        </w:rPr>
        <w:t>й</w:t>
      </w:r>
      <w:r>
        <w:rPr>
          <w:rFonts w:cs="Times New Roman" w:ascii="Times New Roman" w:hAnsi="Times New Roman"/>
          <w:b/>
          <w:i w:val="false"/>
          <w:iCs w:val="false"/>
          <w:color w:val="000000"/>
          <w:sz w:val="28"/>
          <w:szCs w:val="28"/>
        </w:rPr>
        <w:t>:</w:t>
      </w:r>
    </w:p>
    <w:p>
      <w:pPr>
        <w:pStyle w:val="Normal"/>
        <w:bidi w:val="0"/>
        <w:spacing w:lineRule="auto" w:line="360" w:before="0" w:after="0"/>
        <w:ind w:left="0" w:right="0" w:hanging="0"/>
        <w:contextualSpacing/>
        <w:jc w:val="both"/>
        <w:rPr>
          <w:rFonts w:ascii="Times New Roman" w:hAnsi="Times New Roman"/>
          <w:sz w:val="28"/>
          <w:szCs w:val="28"/>
        </w:rPr>
      </w:pPr>
      <w:r>
        <w:rPr>
          <w:rFonts w:ascii="Times New Roman" w:hAnsi="Times New Roman"/>
          <w:i w:val="false"/>
          <w:iCs w:val="false"/>
          <w:color w:val="000000"/>
          <w:sz w:val="28"/>
          <w:szCs w:val="28"/>
          <w:lang w:val="uk-UA"/>
        </w:rPr>
        <w:t>1</w:t>
      </w:r>
      <w:r>
        <w:rPr>
          <w:rFonts w:ascii="Times New Roman" w:hAnsi="Times New Roman"/>
          <w:i w:val="false"/>
          <w:iCs w:val="false"/>
          <w:color w:val="000000"/>
          <w:sz w:val="28"/>
          <w:szCs w:val="28"/>
          <w:lang w:val="ru-RU"/>
        </w:rPr>
        <w:t xml:space="preserve">. </w:t>
      </w:r>
      <w:r>
        <w:rPr>
          <w:rFonts w:cs="Times New Roman" w:ascii="Times New Roman" w:hAnsi="Times New Roman"/>
          <w:i w:val="false"/>
          <w:iCs w:val="false"/>
          <w:color w:val="000000"/>
          <w:sz w:val="28"/>
          <w:szCs w:val="28"/>
        </w:rPr>
        <w:t>Матвєєва К., Гуменюк Т. Феномен художньої традиції у просторі української театральної культури. Філософія подієвої культури: теорія і практика: матеріали Всеукр. наук.-практ. конф. (Київ, 26-27 березня 2020 р.) Київ: КНУКіМ, 2020. С. 110-113.</w:t>
      </w:r>
    </w:p>
    <w:p>
      <w:pPr>
        <w:pStyle w:val="Normal"/>
        <w:bidi w:val="0"/>
        <w:spacing w:lineRule="auto" w:line="360" w:before="0" w:after="0"/>
        <w:ind w:left="0" w:right="0" w:hanging="0"/>
        <w:contextualSpacing/>
        <w:jc w:val="both"/>
        <w:rPr>
          <w:rFonts w:ascii="Times New Roman" w:hAnsi="Times New Roman"/>
          <w:sz w:val="28"/>
          <w:szCs w:val="28"/>
        </w:rPr>
      </w:pPr>
      <w:r>
        <w:rPr>
          <w:rFonts w:ascii="Times New Roman" w:hAnsi="Times New Roman"/>
          <w:i w:val="false"/>
          <w:iCs w:val="false"/>
          <w:color w:val="000000"/>
          <w:sz w:val="28"/>
          <w:szCs w:val="28"/>
          <w:shd w:fill="auto" w:val="clear"/>
          <w:lang w:val="uk-UA"/>
        </w:rPr>
        <w:t>2</w:t>
      </w:r>
      <w:r>
        <w:rPr>
          <w:rFonts w:ascii="Times New Roman" w:hAnsi="Times New Roman"/>
          <w:i w:val="false"/>
          <w:iCs w:val="false"/>
          <w:color w:val="000000"/>
          <w:sz w:val="28"/>
          <w:szCs w:val="28"/>
          <w:shd w:fill="auto" w:val="clear"/>
          <w:lang w:val="ru-RU"/>
        </w:rPr>
        <w:t xml:space="preserve">. </w:t>
      </w:r>
      <w:r>
        <w:rPr>
          <w:rFonts w:cs="Times New Roman" w:ascii="Times New Roman" w:hAnsi="Times New Roman"/>
          <w:i w:val="false"/>
          <w:iCs w:val="false"/>
          <w:color w:val="000000"/>
          <w:sz w:val="28"/>
          <w:szCs w:val="28"/>
        </w:rPr>
        <w:t xml:space="preserve">Матвєєва К. До проблеми формування танцівника сучасної хореографії. Традиції та новації в хореографічній культурі (до 50-річчя кафедри хореографії Київського національного університету культури і мистецтв : зб. матеріалів Міжнар. наук.-практ. конф. [упор. А. М. Підлипська, ред. Т. В. Кунц], м. Київ, 25 квітня 2020 р. Київ: КНУКіМ, 2020. </w:t>
      </w:r>
      <w:r>
        <w:rPr>
          <w:rFonts w:eastAsia="NSimSun" w:cs="Times New Roman" w:ascii="Times New Roman" w:hAnsi="Times New Roman"/>
          <w:i w:val="false"/>
          <w:iCs w:val="false"/>
          <w:color w:val="000000"/>
          <w:kern w:val="2"/>
          <w:sz w:val="28"/>
          <w:szCs w:val="28"/>
          <w:lang w:val="uk-UA" w:eastAsia="zh-CN" w:bidi="hi-IN"/>
        </w:rPr>
        <w:t>С</w:t>
      </w:r>
      <w:r>
        <w:rPr>
          <w:rFonts w:cs="Times New Roman" w:ascii="Times New Roman" w:hAnsi="Times New Roman"/>
          <w:i w:val="false"/>
          <w:iCs w:val="false"/>
          <w:color w:val="000000"/>
          <w:sz w:val="28"/>
          <w:szCs w:val="28"/>
        </w:rPr>
        <w:t>. 96-99.</w:t>
      </w:r>
    </w:p>
    <w:p>
      <w:pPr>
        <w:pStyle w:val="Normal"/>
        <w:bidi w:val="0"/>
        <w:spacing w:lineRule="auto" w:line="360" w:before="0" w:after="0"/>
        <w:ind w:left="0" w:right="0" w:hanging="0"/>
        <w:contextualSpacing/>
        <w:jc w:val="both"/>
        <w:rPr>
          <w:rFonts w:ascii="Times New Roman" w:hAnsi="Times New Roman"/>
          <w:sz w:val="28"/>
          <w:szCs w:val="28"/>
        </w:rPr>
      </w:pPr>
      <w:r>
        <w:rPr>
          <w:rFonts w:ascii="Times New Roman" w:hAnsi="Times New Roman"/>
          <w:i w:val="false"/>
          <w:iCs w:val="false"/>
          <w:color w:val="000000"/>
          <w:sz w:val="28"/>
          <w:szCs w:val="28"/>
          <w:lang w:val="uk-UA"/>
        </w:rPr>
        <w:t>3</w:t>
      </w:r>
      <w:r>
        <w:rPr>
          <w:rFonts w:ascii="Times New Roman" w:hAnsi="Times New Roman"/>
          <w:i w:val="false"/>
          <w:iCs w:val="false"/>
          <w:color w:val="000000"/>
          <w:sz w:val="28"/>
          <w:szCs w:val="28"/>
          <w:lang w:val="ru-RU"/>
        </w:rPr>
        <w:t xml:space="preserve">. </w:t>
      </w:r>
      <w:r>
        <w:rPr>
          <w:rFonts w:cs="Times New Roman" w:ascii="Times New Roman" w:hAnsi="Times New Roman"/>
          <w:i w:val="false"/>
          <w:iCs w:val="false"/>
          <w:color w:val="000000"/>
          <w:sz w:val="28"/>
          <w:szCs w:val="28"/>
        </w:rPr>
        <w:t>Матвєєва К. Прояв концепції ноосфери В.І. Вернадського в традиціях українського театру.</w:t>
      </w:r>
      <w:r>
        <w:rPr>
          <w:rFonts w:cs="Times New Roman" w:ascii="Times New Roman" w:hAnsi="Times New Roman"/>
          <w:bCs/>
          <w:i w:val="false"/>
          <w:iCs w:val="false"/>
          <w:color w:val="000000"/>
          <w:sz w:val="28"/>
          <w:szCs w:val="28"/>
        </w:rPr>
        <w:t xml:space="preserve"> Сценічне мистецтво: творчі надбання та інноваційні процеси</w:t>
      </w:r>
      <w:r>
        <w:rPr>
          <w:rFonts w:cs="Times New Roman" w:ascii="Times New Roman" w:hAnsi="Times New Roman"/>
          <w:b/>
          <w:bCs/>
          <w:i w:val="false"/>
          <w:iCs w:val="false"/>
          <w:color w:val="000000"/>
          <w:sz w:val="28"/>
          <w:szCs w:val="28"/>
        </w:rPr>
        <w:t xml:space="preserve">: </w:t>
      </w:r>
      <w:r>
        <w:rPr>
          <w:rFonts w:cs="Times New Roman" w:ascii="Times New Roman" w:hAnsi="Times New Roman"/>
          <w:i w:val="false"/>
          <w:iCs w:val="false"/>
          <w:color w:val="000000"/>
          <w:sz w:val="28"/>
          <w:szCs w:val="28"/>
        </w:rPr>
        <w:t xml:space="preserve">матеріали ІІ Всеукраїнської наукової конференції професорсько-викладацького складу, докторантів, аспірантів та магістрантів. Київ: КНУКіМ, 2020. </w:t>
      </w:r>
      <w:r>
        <w:rPr>
          <w:rFonts w:eastAsia="NSimSun" w:cs="Times New Roman" w:ascii="Times New Roman" w:hAnsi="Times New Roman"/>
          <w:i w:val="false"/>
          <w:iCs w:val="false"/>
          <w:color w:val="000000"/>
          <w:kern w:val="2"/>
          <w:sz w:val="28"/>
          <w:szCs w:val="28"/>
          <w:lang w:val="uk-UA" w:eastAsia="zh-CN" w:bidi="hi-IN"/>
        </w:rPr>
        <w:t>С</w:t>
      </w:r>
      <w:r>
        <w:rPr>
          <w:rFonts w:cs="Times New Roman" w:ascii="Times New Roman" w:hAnsi="Times New Roman"/>
          <w:i w:val="false"/>
          <w:iCs w:val="false"/>
          <w:color w:val="000000"/>
          <w:sz w:val="28"/>
          <w:szCs w:val="28"/>
        </w:rPr>
        <w:t>. 97-101.</w:t>
      </w:r>
    </w:p>
    <w:p>
      <w:pPr>
        <w:pStyle w:val="Normal"/>
        <w:bidi w:val="0"/>
        <w:spacing w:lineRule="auto" w:line="360" w:before="0" w:after="0"/>
        <w:ind w:left="0" w:right="0" w:hanging="0"/>
        <w:contextualSpacing/>
        <w:jc w:val="both"/>
        <w:rPr>
          <w:rFonts w:ascii="Times New Roman" w:hAnsi="Times New Roman"/>
          <w:sz w:val="28"/>
          <w:szCs w:val="28"/>
        </w:rPr>
      </w:pPr>
      <w:r>
        <w:rPr>
          <w:rFonts w:ascii="Times New Roman" w:hAnsi="Times New Roman"/>
          <w:i w:val="false"/>
          <w:iCs w:val="false"/>
          <w:color w:val="000000"/>
          <w:sz w:val="28"/>
          <w:szCs w:val="28"/>
          <w:lang w:val="uk-UA"/>
        </w:rPr>
        <w:t>4</w:t>
      </w:r>
      <w:r>
        <w:rPr>
          <w:rFonts w:ascii="Times New Roman" w:hAnsi="Times New Roman"/>
          <w:i w:val="false"/>
          <w:iCs w:val="false"/>
          <w:color w:val="000000"/>
          <w:sz w:val="28"/>
          <w:szCs w:val="28"/>
          <w:lang w:val="ru-RU"/>
        </w:rPr>
        <w:t xml:space="preserve">. </w:t>
      </w:r>
      <w:r>
        <w:rPr>
          <w:rFonts w:cs="Times New Roman" w:ascii="Times New Roman" w:hAnsi="Times New Roman"/>
          <w:bCs/>
          <w:i w:val="false"/>
          <w:iCs w:val="false"/>
          <w:color w:val="000000"/>
          <w:sz w:val="28"/>
          <w:szCs w:val="28"/>
        </w:rPr>
        <w:t>Матвєєва К. Існування фольклорних традицій в сучасному українському театрі у викликах сьогодення. Матеріали ІІ Міжнародного форуму молодих науковців та дослідників «SCIENCE AND STUDY 2020» (кращі доповіді), 17</w:t>
        <w:noBreakHyphen/>
        <w:t>18 вересня 2020 року, Асоціація сприяння глобалізації освіти та науки «СПЕЙСТАЙМ», Київ, Україна, с. 66-71.</w:t>
      </w:r>
    </w:p>
    <w:p>
      <w:pPr>
        <w:pStyle w:val="Normal"/>
        <w:bidi w:val="0"/>
        <w:spacing w:lineRule="auto" w:line="360" w:before="0" w:after="0"/>
        <w:ind w:left="0" w:right="0" w:hanging="0"/>
        <w:contextualSpacing/>
        <w:jc w:val="both"/>
        <w:rPr>
          <w:rFonts w:ascii="Times New Roman" w:hAnsi="Times New Roman"/>
          <w:sz w:val="28"/>
          <w:szCs w:val="28"/>
        </w:rPr>
      </w:pPr>
      <w:r>
        <w:rPr>
          <w:rFonts w:ascii="Times New Roman" w:hAnsi="Times New Roman"/>
          <w:i w:val="false"/>
          <w:iCs w:val="false"/>
          <w:color w:val="000000"/>
          <w:sz w:val="28"/>
          <w:szCs w:val="28"/>
          <w:lang w:val="uk-UA"/>
        </w:rPr>
        <w:t>5</w:t>
      </w:r>
      <w:r>
        <w:rPr>
          <w:rFonts w:ascii="Times New Roman" w:hAnsi="Times New Roman"/>
          <w:i w:val="false"/>
          <w:iCs w:val="false"/>
          <w:color w:val="000000"/>
          <w:sz w:val="28"/>
          <w:szCs w:val="28"/>
          <w:lang w:val="ru-RU"/>
        </w:rPr>
        <w:t xml:space="preserve">. </w:t>
      </w:r>
      <w:r>
        <w:rPr>
          <w:rFonts w:cs="Times New Roman" w:ascii="Times New Roman" w:hAnsi="Times New Roman"/>
          <w:i w:val="false"/>
          <w:iCs w:val="false"/>
          <w:color w:val="000000"/>
          <w:sz w:val="28"/>
          <w:szCs w:val="28"/>
        </w:rPr>
        <w:t>Матвєєва К. Інформаційно-комунікаційні технології в сучасному українському драматичному театрі. Збірник матеріалів VІІІ Всеукраїнської науково-практичної конференції молодих вчених «Наукова молодь-2020» (Київ, 21 жовтня 2020 р.). Київ: ФОП Ямчинський О.В., 2020. С. 76-78.</w:t>
      </w:r>
    </w:p>
    <w:p>
      <w:pPr>
        <w:pStyle w:val="Normal"/>
        <w:bidi w:val="0"/>
        <w:spacing w:lineRule="auto" w:line="360" w:before="0" w:after="0"/>
        <w:ind w:left="0" w:right="0" w:hanging="0"/>
        <w:contextualSpacing/>
        <w:jc w:val="both"/>
        <w:rPr>
          <w:rFonts w:ascii="Times New Roman" w:hAnsi="Times New Roman"/>
          <w:sz w:val="28"/>
          <w:szCs w:val="28"/>
        </w:rPr>
      </w:pPr>
      <w:r>
        <w:rPr>
          <w:rFonts w:ascii="Times New Roman" w:hAnsi="Times New Roman"/>
          <w:i w:val="false"/>
          <w:iCs w:val="false"/>
          <w:color w:val="000000"/>
          <w:sz w:val="28"/>
          <w:szCs w:val="28"/>
          <w:lang w:val="uk-UA"/>
        </w:rPr>
        <w:t>6</w:t>
      </w:r>
      <w:r>
        <w:rPr>
          <w:rFonts w:ascii="Times New Roman" w:hAnsi="Times New Roman"/>
          <w:i w:val="false"/>
          <w:iCs w:val="false"/>
          <w:color w:val="000000"/>
          <w:sz w:val="28"/>
          <w:szCs w:val="28"/>
          <w:lang w:val="ru-RU"/>
        </w:rPr>
        <w:t xml:space="preserve">. </w:t>
      </w:r>
      <w:r>
        <w:rPr>
          <w:rFonts w:cs="Times New Roman" w:ascii="Times New Roman" w:hAnsi="Times New Roman"/>
          <w:i w:val="false"/>
          <w:iCs w:val="false"/>
          <w:color w:val="000000"/>
          <w:sz w:val="28"/>
          <w:szCs w:val="28"/>
        </w:rPr>
        <w:t>Матвєєва К.</w:t>
      </w:r>
      <w:r>
        <w:rPr>
          <w:rFonts w:cs="Times New Roman" w:ascii="Times New Roman" w:hAnsi="Times New Roman"/>
          <w:i w:val="false"/>
          <w:iCs w:val="false"/>
          <w:color w:val="000000"/>
          <w:sz w:val="28"/>
          <w:szCs w:val="28"/>
          <w:lang w:val="ru-RU"/>
        </w:rPr>
        <w:t xml:space="preserve"> </w:t>
      </w:r>
      <w:r>
        <w:rPr>
          <w:rFonts w:cs="Times New Roman" w:ascii="Times New Roman" w:hAnsi="Times New Roman"/>
          <w:i w:val="false"/>
          <w:iCs w:val="false"/>
          <w:color w:val="000000"/>
          <w:sz w:val="28"/>
          <w:szCs w:val="28"/>
        </w:rPr>
        <w:t xml:space="preserve">Дніпро: історико-культурна спадщина і сьогодення театральної культури. Перспективи розвитку територій: теорія і практика: матеріали Всеукраїнської науково-практичної конференції здобувачів вищої освіти і молодих учених, Харків, 19–20 листопада 2020 р. / Харківський національний університет міського господарства імені О. М.Бекетова, Рада молодих вчених при МОН України, Одеський національний економічний університет, НТУ «Дніпровська політехніка» [та ін.]. Харків: ХНУМГ ім. О. М. Бекетова, 2020. </w:t>
      </w:r>
      <w:r>
        <w:rPr>
          <w:rFonts w:eastAsia="NSimSun" w:cs="Times New Roman" w:ascii="Times New Roman" w:hAnsi="Times New Roman"/>
          <w:i w:val="false"/>
          <w:iCs w:val="false"/>
          <w:color w:val="000000"/>
          <w:kern w:val="2"/>
          <w:sz w:val="28"/>
          <w:szCs w:val="28"/>
          <w:lang w:val="en-US" w:eastAsia="zh-CN" w:bidi="hi-IN"/>
        </w:rPr>
        <w:t>C</w:t>
      </w:r>
      <w:r>
        <w:rPr>
          <w:rFonts w:cs="Times New Roman" w:ascii="Times New Roman" w:hAnsi="Times New Roman"/>
          <w:i w:val="false"/>
          <w:iCs w:val="false"/>
          <w:color w:val="000000"/>
          <w:sz w:val="28"/>
          <w:szCs w:val="28"/>
        </w:rPr>
        <w:t>. 199-202.</w:t>
      </w:r>
    </w:p>
    <w:p>
      <w:pPr>
        <w:pStyle w:val="Normal"/>
        <w:bidi w:val="0"/>
        <w:spacing w:lineRule="auto" w:line="360" w:before="0" w:after="0"/>
        <w:ind w:left="0" w:right="0" w:hanging="0"/>
        <w:contextualSpacing/>
        <w:jc w:val="both"/>
        <w:rPr>
          <w:rFonts w:ascii="Times New Roman" w:hAnsi="Times New Roman"/>
          <w:sz w:val="28"/>
          <w:szCs w:val="28"/>
        </w:rPr>
      </w:pPr>
      <w:r>
        <w:rPr>
          <w:rFonts w:ascii="Times New Roman" w:hAnsi="Times New Roman"/>
          <w:i w:val="false"/>
          <w:iCs w:val="false"/>
          <w:color w:val="000000"/>
          <w:sz w:val="28"/>
          <w:szCs w:val="28"/>
          <w:lang w:val="uk-UA"/>
        </w:rPr>
        <w:t>7</w:t>
      </w:r>
      <w:r>
        <w:rPr>
          <w:rFonts w:ascii="Times New Roman" w:hAnsi="Times New Roman"/>
          <w:i w:val="false"/>
          <w:iCs w:val="false"/>
          <w:color w:val="000000"/>
          <w:sz w:val="28"/>
          <w:szCs w:val="28"/>
          <w:lang w:val="ru-RU"/>
        </w:rPr>
        <w:t xml:space="preserve">. </w:t>
      </w:r>
      <w:r>
        <w:rPr>
          <w:rFonts w:cs="Times New Roman" w:ascii="Times New Roman" w:hAnsi="Times New Roman"/>
          <w:i w:val="false"/>
          <w:iCs w:val="false"/>
          <w:color w:val="000000"/>
          <w:sz w:val="28"/>
          <w:szCs w:val="28"/>
        </w:rPr>
        <w:t xml:space="preserve">Матвєєва К. Постать молодого вченого в ситуації постмодернізму культури. </w:t>
      </w:r>
      <w:r>
        <w:rPr>
          <w:rFonts w:cs="Times New Roman" w:ascii="Times New Roman" w:hAnsi="Times New Roman"/>
          <w:i w:val="false"/>
          <w:iCs w:val="false"/>
          <w:color w:val="000000"/>
          <w:sz w:val="28"/>
          <w:szCs w:val="28"/>
          <w:lang w:val="ru-RU"/>
        </w:rPr>
        <w:t>Mолодий вчений модерну – фундамент розвитку освіти, науки та бізнесу в Україні: Матеріали ІІ Всеукраїнської науково-практичної онлайнконференції (25 листопада 2020 року, м. Дніпро). Дніпро: КЗВО «ДАНО» ДОР», 2020. С. 240</w:t>
        <w:noBreakHyphen/>
        <w:t>243.</w:t>
      </w:r>
    </w:p>
    <w:p>
      <w:pPr>
        <w:pStyle w:val="Normal"/>
        <w:bidi w:val="0"/>
        <w:spacing w:lineRule="auto" w:line="360" w:before="0" w:after="0"/>
        <w:ind w:left="0" w:right="0" w:hanging="0"/>
        <w:contextualSpacing/>
        <w:jc w:val="both"/>
        <w:rPr>
          <w:rFonts w:ascii="Times New Roman" w:hAnsi="Times New Roman"/>
          <w:shd w:fill="auto" w:val="clear"/>
        </w:rPr>
      </w:pPr>
      <w:r>
        <w:rPr>
          <w:rFonts w:cs="Times New Roman" w:ascii="Times New Roman" w:hAnsi="Times New Roman"/>
          <w:i w:val="false"/>
          <w:iCs w:val="false"/>
          <w:color w:val="000000"/>
          <w:sz w:val="28"/>
          <w:szCs w:val="28"/>
          <w:shd w:fill="auto" w:val="clear"/>
          <w:lang w:val="uk-UA"/>
        </w:rPr>
        <w:t xml:space="preserve">8. Матвєєва К. </w:t>
      </w:r>
      <w:r>
        <w:rPr>
          <w:rFonts w:ascii="Times New Roman" w:hAnsi="Times New Roman"/>
          <w:sz w:val="28"/>
          <w:szCs w:val="28"/>
          <w:shd w:fill="auto" w:val="clear"/>
          <w:lang w:val="ru-RU"/>
        </w:rPr>
        <w:t>Мистецтво театру у викликах часу: вистави онлайн формату</w:t>
      </w:r>
      <w:r>
        <w:rPr>
          <w:rFonts w:ascii="Times New Roman" w:hAnsi="Times New Roman"/>
          <w:color w:val="000000"/>
          <w:sz w:val="28"/>
          <w:szCs w:val="28"/>
          <w:shd w:fill="auto" w:val="clear"/>
          <w:lang w:val="ru-RU"/>
        </w:rPr>
        <w:t xml:space="preserve">. Матеріали </w:t>
      </w:r>
      <w:r>
        <w:rPr>
          <w:rFonts w:ascii="Times New Roman" w:hAnsi="Times New Roman"/>
          <w:color w:val="000000"/>
          <w:sz w:val="28"/>
          <w:szCs w:val="28"/>
          <w:shd w:fill="auto" w:val="clear"/>
          <w:lang w:val="en-US"/>
        </w:rPr>
        <w:t>VIII</w:t>
      </w:r>
      <w:r>
        <w:rPr>
          <w:rFonts w:ascii="Times New Roman" w:hAnsi="Times New Roman"/>
          <w:color w:val="000000"/>
          <w:sz w:val="28"/>
          <w:szCs w:val="28"/>
          <w:shd w:fill="auto" w:val="clear"/>
          <w:lang w:val="ru-RU"/>
        </w:rPr>
        <w:t xml:space="preserve"> </w:t>
      </w:r>
      <w:r>
        <w:rPr>
          <w:rFonts w:ascii="Times New Roman" w:hAnsi="Times New Roman"/>
          <w:color w:val="000000"/>
          <w:sz w:val="28"/>
          <w:szCs w:val="28"/>
          <w:shd w:fill="auto" w:val="clear"/>
          <w:lang w:val="uk-UA"/>
        </w:rPr>
        <w:t xml:space="preserve">ювілейної міжнародної </w:t>
      </w:r>
      <w:r>
        <w:rPr>
          <w:rFonts w:ascii="Times New Roman" w:hAnsi="Times New Roman"/>
          <w:color w:val="000000"/>
          <w:sz w:val="28"/>
          <w:szCs w:val="28"/>
          <w:shd w:fill="auto" w:val="clear"/>
          <w:lang w:val="ru-RU"/>
        </w:rPr>
        <w:t>науко</w:t>
      </w:r>
      <w:r>
        <w:rPr>
          <w:rFonts w:ascii="Times New Roman" w:hAnsi="Times New Roman"/>
          <w:color w:val="000000"/>
          <w:sz w:val="28"/>
          <w:szCs w:val="28"/>
          <w:shd w:fill="auto" w:val="clear"/>
          <w:lang w:val="uk-UA"/>
        </w:rPr>
        <w:t xml:space="preserve">во-технічної конференції студентів, аспірантів, молодих вчених, присвячена 20–річчю Ради молодих вчених Дніпропетровської області «Молодь: наука та інновації», 26-27 листопада 2020 року. </w:t>
      </w:r>
      <w:r>
        <w:rPr>
          <w:rFonts w:ascii="Times New Roman" w:hAnsi="Times New Roman"/>
          <w:color w:val="000000"/>
          <w:sz w:val="28"/>
          <w:szCs w:val="28"/>
          <w:shd w:fill="auto" w:val="clear"/>
          <w:lang w:val="uk-UA"/>
        </w:rPr>
        <w:t>2020. С</w:t>
      </w:r>
      <w:r>
        <w:rPr>
          <w:rFonts w:ascii="Times New Roman" w:hAnsi="Times New Roman"/>
          <w:color w:val="000000"/>
          <w:sz w:val="28"/>
          <w:szCs w:val="28"/>
          <w:shd w:fill="auto" w:val="clear"/>
          <w:lang w:val="uk-UA"/>
        </w:rPr>
        <w:t>.199-202.</w:t>
      </w:r>
    </w:p>
    <w:p>
      <w:pPr>
        <w:pStyle w:val="Normal"/>
        <w:bidi w:val="0"/>
        <w:spacing w:lineRule="auto" w:line="36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i w:val="false"/>
          <w:iCs w:val="false"/>
          <w:color w:val="000000"/>
          <w:sz w:val="28"/>
          <w:szCs w:val="28"/>
          <w:shd w:fill="auto" w:val="clear"/>
        </w:rPr>
        <w:t>9.</w:t>
      </w:r>
      <w:r>
        <w:rPr>
          <w:rFonts w:cs="Times New Roman" w:ascii="Times New Roman" w:hAnsi="Times New Roman"/>
          <w:b/>
          <w:bCs/>
          <w:i w:val="false"/>
          <w:iCs w:val="false"/>
          <w:color w:val="000000"/>
          <w:sz w:val="28"/>
          <w:szCs w:val="28"/>
          <w:shd w:fill="auto" w:val="clear"/>
        </w:rPr>
        <w:t xml:space="preserve"> </w:t>
      </w:r>
      <w:r>
        <w:rPr>
          <w:rFonts w:eastAsia="Times New Roman CYR" w:cs="Times New Roman" w:ascii="Times New Roman" w:hAnsi="Times New Roman"/>
          <w:bCs/>
          <w:i w:val="false"/>
          <w:iCs w:val="false"/>
          <w:color w:val="000000"/>
          <w:sz w:val="28"/>
          <w:szCs w:val="28"/>
          <w:lang w:eastAsia="en-US"/>
        </w:rPr>
        <w:t xml:space="preserve">Матвєєва К. </w:t>
      </w:r>
      <w:r>
        <w:rPr>
          <w:rFonts w:cs="Times New Roman" w:ascii="Times New Roman" w:hAnsi="Times New Roman"/>
          <w:bCs/>
          <w:i w:val="false"/>
          <w:iCs w:val="false"/>
          <w:color w:val="000000"/>
          <w:sz w:val="28"/>
          <w:szCs w:val="28"/>
          <w:lang w:eastAsia="ru-RU"/>
        </w:rPr>
        <w:t>Явище традицій в театральній культурі України.</w:t>
      </w:r>
      <w:r>
        <w:rPr>
          <w:rFonts w:eastAsia="Times New Roman CYR" w:cs="Times New Roman" w:ascii="Times New Roman" w:hAnsi="Times New Roman"/>
          <w:bCs/>
          <w:i w:val="false"/>
          <w:iCs w:val="false"/>
          <w:color w:val="000000"/>
          <w:sz w:val="28"/>
          <w:szCs w:val="28"/>
          <w:lang w:eastAsia="en-US"/>
        </w:rPr>
        <w:t xml:space="preserve"> </w:t>
      </w:r>
      <w:r>
        <w:rPr>
          <w:rFonts w:eastAsia="Times New Roman CYR" w:cs="Times New Roman" w:ascii="Times New Roman" w:hAnsi="Times New Roman"/>
          <w:bCs/>
          <w:i w:val="false"/>
          <w:iCs w:val="false"/>
          <w:color w:val="000000"/>
          <w:sz w:val="28"/>
          <w:szCs w:val="28"/>
          <w:lang w:val="en-US" w:eastAsia="en-US"/>
        </w:rPr>
        <w:t xml:space="preserve">Гуманітарний корпус: [збірник наукових статей з актуальних проблем філософії, культурології, психології, педагогіки та історії] – Випуск 37 (том 1). Вінниця: ТОВ «ТВОРИ», 2021. </w:t>
      </w:r>
      <w:r>
        <w:rPr>
          <w:rFonts w:eastAsia="Times New Roman CYR" w:cs="Times New Roman" w:ascii="Times New Roman" w:hAnsi="Times New Roman"/>
          <w:bCs/>
          <w:i w:val="false"/>
          <w:iCs w:val="false"/>
          <w:color w:val="000000"/>
          <w:sz w:val="28"/>
          <w:szCs w:val="28"/>
          <w:lang w:val="ru-RU" w:eastAsia="en-US"/>
        </w:rPr>
        <w:t>С</w:t>
      </w:r>
      <w:r>
        <w:rPr>
          <w:rFonts w:eastAsia="Times New Roman CYR" w:cs="Times New Roman" w:ascii="Times New Roman" w:hAnsi="Times New Roman"/>
          <w:bCs/>
          <w:i w:val="false"/>
          <w:iCs w:val="false"/>
          <w:color w:val="000000"/>
          <w:sz w:val="28"/>
          <w:szCs w:val="28"/>
          <w:lang w:val="en-US" w:eastAsia="en-US"/>
        </w:rPr>
        <w:t>. 9</w:t>
      </w:r>
      <w:r>
        <w:rPr>
          <w:rFonts w:eastAsia="Times New Roman CYR" w:cs="Times New Roman" w:ascii="Times New Roman" w:hAnsi="Times New Roman"/>
          <w:bCs/>
          <w:i w:val="false"/>
          <w:iCs w:val="false"/>
          <w:color w:val="000000"/>
          <w:sz w:val="28"/>
          <w:szCs w:val="28"/>
          <w:lang w:val="ru-RU" w:eastAsia="en-US"/>
        </w:rPr>
        <w:t>4-98.</w:t>
      </w:r>
    </w:p>
    <w:p>
      <w:pPr>
        <w:pStyle w:val="Normal"/>
        <w:bidi w:val="0"/>
        <w:spacing w:lineRule="auto" w:line="360" w:before="0" w:after="0"/>
        <w:ind w:left="0" w:right="0" w:hanging="0"/>
        <w:contextualSpacing/>
        <w:jc w:val="both"/>
        <w:rPr>
          <w:rFonts w:ascii="Times New Roman" w:hAnsi="Times New Roman"/>
          <w:sz w:val="28"/>
          <w:szCs w:val="28"/>
          <w:lang w:val="uk-UA"/>
        </w:rPr>
      </w:pPr>
      <w:r>
        <w:rPr>
          <w:rFonts w:ascii="Times New Roman" w:hAnsi="Times New Roman"/>
          <w:sz w:val="28"/>
          <w:szCs w:val="28"/>
          <w:lang w:val="uk-UA"/>
        </w:rPr>
        <w:t xml:space="preserve">10. Матвєєва К., Порцева Л. Подорож у таємний світ української картини-феномену через книгу Т. Марченко </w:t>
      </w:r>
      <w:r>
        <w:rPr>
          <w:rFonts w:eastAsia="NSimSun" w:cs="Arial" w:ascii="Times New Roman" w:hAnsi="Times New Roman"/>
          <w:sz w:val="28"/>
          <w:szCs w:val="28"/>
          <w:lang w:val="uk-UA"/>
        </w:rPr>
        <w:t>«</w:t>
      </w:r>
      <w:r>
        <w:rPr>
          <w:rFonts w:eastAsia="NSimSun" w:cs="Arial" w:ascii="Times New Roman" w:hAnsi="Times New Roman"/>
          <w:color w:val="auto"/>
          <w:kern w:val="2"/>
          <w:sz w:val="28"/>
          <w:szCs w:val="28"/>
          <w:lang w:val="uk-UA" w:eastAsia="zh-CN" w:bidi="hi-IN"/>
        </w:rPr>
        <w:t>К</w:t>
      </w:r>
      <w:r>
        <w:rPr>
          <w:rFonts w:ascii="Times New Roman" w:hAnsi="Times New Roman"/>
          <w:sz w:val="28"/>
          <w:szCs w:val="28"/>
          <w:lang w:val="uk-UA"/>
        </w:rPr>
        <w:t>озаки-Мамаї</w:t>
      </w:r>
      <w:r>
        <w:rPr>
          <w:rFonts w:eastAsia="NSimSun" w:cs="Arial" w:ascii="Times New Roman" w:hAnsi="Times New Roman"/>
          <w:sz w:val="28"/>
          <w:szCs w:val="28"/>
          <w:lang w:val="uk-UA"/>
        </w:rPr>
        <w:t>»</w:t>
      </w:r>
      <w:r>
        <w:rPr>
          <w:rFonts w:ascii="Times New Roman" w:hAnsi="Times New Roman"/>
          <w:sz w:val="28"/>
          <w:szCs w:val="28"/>
          <w:lang w:val="uk-UA"/>
        </w:rPr>
        <w:t xml:space="preserve"> як підтвердження циклічної моделі культуної динаміки // Українське козацтво етнокультурному просторі Наддніпрянщини: Матеріали науково-практичної конференції, що відбулась під час </w:t>
      </w:r>
      <w:r>
        <w:rPr>
          <w:rFonts w:ascii="Times New Roman" w:hAnsi="Times New Roman"/>
          <w:sz w:val="28"/>
          <w:szCs w:val="28"/>
          <w:lang w:val="en-US"/>
        </w:rPr>
        <w:t xml:space="preserve">XIV </w:t>
      </w:r>
      <w:r>
        <w:rPr>
          <w:rFonts w:ascii="Times New Roman" w:hAnsi="Times New Roman"/>
          <w:sz w:val="28"/>
          <w:szCs w:val="28"/>
          <w:lang w:val="uk-UA"/>
        </w:rPr>
        <w:t xml:space="preserve">Всеукраїнського історико-культурологічного фестивалю </w:t>
      </w:r>
      <w:r>
        <w:rPr>
          <w:rFonts w:eastAsia="NSimSun" w:cs="Arial" w:ascii="Times New Roman" w:hAnsi="Times New Roman"/>
          <w:sz w:val="28"/>
          <w:szCs w:val="28"/>
          <w:lang w:val="uk-UA"/>
        </w:rPr>
        <w:t>«</w:t>
      </w:r>
      <w:r>
        <w:rPr>
          <w:rFonts w:ascii="Times New Roman" w:hAnsi="Times New Roman"/>
          <w:sz w:val="28"/>
          <w:szCs w:val="28"/>
          <w:lang w:val="uk-UA"/>
        </w:rPr>
        <w:t>Мамай-</w:t>
      </w:r>
      <w:r>
        <w:rPr>
          <w:rFonts w:ascii="Times New Roman" w:hAnsi="Times New Roman"/>
          <w:sz w:val="28"/>
          <w:szCs w:val="28"/>
          <w:lang w:val="en-US"/>
        </w:rPr>
        <w:t>Fest</w:t>
      </w:r>
      <w:r>
        <w:rPr>
          <w:rFonts w:eastAsia="NSimSun" w:cs="Arial" w:ascii="Times New Roman" w:hAnsi="Times New Roman"/>
          <w:sz w:val="28"/>
          <w:szCs w:val="28"/>
          <w:lang w:val="en-US"/>
        </w:rPr>
        <w:t xml:space="preserve">» 20 </w:t>
      </w:r>
      <w:r>
        <w:rPr>
          <w:rFonts w:eastAsia="NSimSun" w:cs="Arial" w:ascii="Times New Roman" w:hAnsi="Times New Roman"/>
          <w:sz w:val="28"/>
          <w:szCs w:val="28"/>
          <w:lang w:val="uk-UA"/>
        </w:rPr>
        <w:t>серпня 2021 р.: зб.наук. пр./режак. Н. М. Буланова (відп.ред.) та ін. Нікополь: ТОВ Прінтхаус Римм, 2021. С. 161-168.</w:t>
      </w:r>
    </w:p>
    <w:p>
      <w:pPr>
        <w:pStyle w:val="Normal"/>
        <w:bidi w:val="0"/>
        <w:spacing w:lineRule="auto" w:line="360" w:before="0" w:after="0"/>
        <w:ind w:left="0" w:right="0" w:hanging="0"/>
        <w:contextualSpacing/>
        <w:jc w:val="both"/>
        <w:rPr>
          <w:rFonts w:ascii="Times New Roman" w:hAnsi="Times New Roman"/>
          <w:sz w:val="28"/>
          <w:szCs w:val="28"/>
        </w:rPr>
      </w:pPr>
      <w:r>
        <w:rPr>
          <w:rFonts w:ascii="Times New Roman" w:hAnsi="Times New Roman"/>
          <w:i w:val="false"/>
          <w:iCs w:val="false"/>
          <w:color w:val="000000"/>
          <w:sz w:val="28"/>
          <w:szCs w:val="28"/>
          <w:lang w:val="uk-UA"/>
        </w:rPr>
        <w:t>11</w:t>
      </w:r>
      <w:r>
        <w:rPr>
          <w:rFonts w:ascii="Times New Roman" w:hAnsi="Times New Roman"/>
          <w:i w:val="false"/>
          <w:iCs w:val="false"/>
          <w:color w:val="000000"/>
          <w:sz w:val="28"/>
          <w:szCs w:val="28"/>
          <w:lang w:val="en-US"/>
        </w:rPr>
        <w:t xml:space="preserve">. </w:t>
      </w:r>
      <w:r>
        <w:rPr>
          <w:rFonts w:eastAsia="Times New Roman CYR" w:cs="Times New Roman" w:ascii="Times New Roman" w:hAnsi="Times New Roman"/>
          <w:bCs/>
          <w:i w:val="false"/>
          <w:iCs w:val="false"/>
          <w:color w:val="000000"/>
          <w:sz w:val="28"/>
          <w:szCs w:val="28"/>
          <w:lang w:val="en-US" w:eastAsia="en-US"/>
        </w:rPr>
        <w:t>Matvieieva</w:t>
      </w:r>
      <w:r>
        <w:rPr>
          <w:rFonts w:eastAsia="Times New Roman CYR" w:cs="Times New Roman" w:ascii="Times New Roman" w:hAnsi="Times New Roman"/>
          <w:bCs/>
          <w:i w:val="false"/>
          <w:iCs w:val="false"/>
          <w:color w:val="000000"/>
          <w:sz w:val="28"/>
          <w:szCs w:val="28"/>
          <w:lang w:eastAsia="en-US"/>
        </w:rPr>
        <w:t xml:space="preserve"> </w:t>
      </w:r>
      <w:r>
        <w:rPr>
          <w:rFonts w:eastAsia="Times New Roman CYR" w:cs="Times New Roman" w:ascii="Times New Roman" w:hAnsi="Times New Roman"/>
          <w:bCs/>
          <w:i w:val="false"/>
          <w:iCs w:val="false"/>
          <w:color w:val="000000"/>
          <w:sz w:val="28"/>
          <w:szCs w:val="28"/>
          <w:lang w:val="en-US" w:eastAsia="en-US"/>
        </w:rPr>
        <w:t>K</w:t>
      </w:r>
      <w:r>
        <w:rPr>
          <w:rFonts w:eastAsia="Times New Roman CYR" w:cs="Times New Roman" w:ascii="Times New Roman" w:hAnsi="Times New Roman"/>
          <w:bCs/>
          <w:i w:val="false"/>
          <w:iCs w:val="false"/>
          <w:color w:val="000000"/>
          <w:sz w:val="28"/>
          <w:szCs w:val="28"/>
          <w:lang w:eastAsia="en-US"/>
        </w:rPr>
        <w:t>.</w:t>
      </w:r>
      <w:r>
        <w:rPr>
          <w:rFonts w:eastAsia="Times New Roman CYR" w:cs="Times New Roman" w:ascii="Times New Roman" w:hAnsi="Times New Roman"/>
          <w:bCs/>
          <w:i w:val="false"/>
          <w:iCs w:val="false"/>
          <w:color w:val="000000"/>
          <w:sz w:val="28"/>
          <w:szCs w:val="28"/>
          <w:lang w:val="en-US" w:eastAsia="en-US"/>
        </w:rPr>
        <w:t xml:space="preserve">V, Humeniuk T.K. </w:t>
      </w:r>
      <w:r>
        <w:rPr>
          <w:rFonts w:eastAsia="Times New Roman" w:cs="Times New Roman" w:ascii="Times New Roman" w:hAnsi="Times New Roman"/>
          <w:i w:val="false"/>
          <w:iCs w:val="false"/>
          <w:color w:val="000000"/>
          <w:sz w:val="28"/>
          <w:szCs w:val="28"/>
          <w:lang w:val="en-US" w:eastAsia="en-US"/>
        </w:rPr>
        <w:t>Modern Ukrainian theatrical cultures: specificity of artistic tradition stage implementation.</w:t>
      </w:r>
      <w:r>
        <w:rPr>
          <w:rFonts w:eastAsia="Times New Roman CYR" w:cs="Times New Roman" w:ascii="Times New Roman" w:hAnsi="Times New Roman"/>
          <w:bCs/>
          <w:i w:val="false"/>
          <w:iCs w:val="false"/>
          <w:color w:val="000000"/>
          <w:sz w:val="28"/>
          <w:szCs w:val="28"/>
          <w:lang w:val="en-US" w:eastAsia="en-US"/>
        </w:rPr>
        <w:t xml:space="preserve"> Interdisciplinary research: scientific horizons and perspectives: collection of scientific papers «SCIENTIA» with Proceedings of the I International Scientific and Theoretical Conference (Vol. 3), March 12, 2021. Vilnius, Republic of Lithuania: European Scientific Platform. P. 111</w:t>
        <w:noBreakHyphen/>
        <w:t>113.</w:t>
      </w:r>
    </w:p>
    <w:p>
      <w:pPr>
        <w:pStyle w:val="Normal"/>
        <w:bidi w:val="0"/>
        <w:spacing w:lineRule="auto" w:line="360" w:before="0" w:after="0"/>
        <w:ind w:left="0" w:right="0" w:hanging="0"/>
        <w:contextualSpacing/>
        <w:jc w:val="both"/>
        <w:rPr>
          <w:rFonts w:ascii="Times New Roman" w:hAnsi="Times New Roman"/>
          <w:sz w:val="28"/>
          <w:szCs w:val="28"/>
        </w:rPr>
      </w:pPr>
      <w:r>
        <w:rPr>
          <w:rFonts w:ascii="Times New Roman" w:hAnsi="Times New Roman"/>
          <w:i w:val="false"/>
          <w:iCs w:val="false"/>
          <w:color w:val="000000"/>
          <w:sz w:val="28"/>
          <w:szCs w:val="28"/>
          <w:lang w:val="en-US"/>
        </w:rPr>
        <w:t>1</w:t>
      </w:r>
      <w:r>
        <w:rPr>
          <w:rFonts w:ascii="Times New Roman" w:hAnsi="Times New Roman"/>
          <w:i w:val="false"/>
          <w:iCs w:val="false"/>
          <w:color w:val="000000"/>
          <w:sz w:val="28"/>
          <w:szCs w:val="28"/>
          <w:lang w:val="uk-UA"/>
        </w:rPr>
        <w:t>2</w:t>
      </w:r>
      <w:r>
        <w:rPr>
          <w:rFonts w:ascii="Times New Roman" w:hAnsi="Times New Roman"/>
          <w:i w:val="false"/>
          <w:iCs w:val="false"/>
          <w:color w:val="000000"/>
          <w:sz w:val="28"/>
          <w:szCs w:val="28"/>
          <w:lang w:val="en-US"/>
        </w:rPr>
        <w:t xml:space="preserve">. </w:t>
      </w:r>
      <w:r>
        <w:rPr>
          <w:rFonts w:eastAsia="Times New Roman CYR" w:cs="Times New Roman" w:ascii="Times New Roman" w:hAnsi="Times New Roman"/>
          <w:i w:val="false"/>
          <w:iCs w:val="false"/>
          <w:color w:val="000000"/>
          <w:sz w:val="28"/>
          <w:szCs w:val="28"/>
          <w:lang w:eastAsia="en-US"/>
        </w:rPr>
        <w:t xml:space="preserve"> Матвєєва К., Порцева Л. </w:t>
      </w:r>
      <w:r>
        <w:rPr>
          <w:rFonts w:eastAsia="Times New Roman" w:cs="Times New Roman" w:ascii="Times New Roman" w:hAnsi="Times New Roman"/>
          <w:i w:val="false"/>
          <w:iCs w:val="false"/>
          <w:color w:val="000000"/>
          <w:sz w:val="28"/>
          <w:szCs w:val="28"/>
          <w:lang w:eastAsia="en-US"/>
        </w:rPr>
        <w:t>Поєднання культури хореографії і ароматерапії як ефективний естетичний спосіб відновлення організму.</w:t>
      </w:r>
      <w:r>
        <w:rPr>
          <w:rFonts w:eastAsia="Times New Roman CYR" w:cs="Times New Roman" w:ascii="Times New Roman" w:hAnsi="Times New Roman"/>
          <w:bCs/>
          <w:i w:val="false"/>
          <w:iCs w:val="false"/>
          <w:color w:val="000000"/>
          <w:sz w:val="28"/>
          <w:szCs w:val="28"/>
          <w:lang w:val="en-US" w:eastAsia="en-US"/>
        </w:rPr>
        <w:t xml:space="preserve"> I Correspondence International Scientific and Practical Conference  «Scientific researches and methods of their carrying out: world experience and domestic realities» (Vienna, Austria), </w:t>
      </w:r>
      <w:r>
        <w:rPr>
          <w:rFonts w:eastAsia="Times New Roman CYR" w:cs="Times New Roman" w:ascii="Times New Roman" w:hAnsi="Times New Roman"/>
          <w:bCs/>
          <w:i w:val="false"/>
          <w:iCs w:val="false"/>
          <w:color w:val="000000"/>
          <w:kern w:val="2"/>
          <w:sz w:val="28"/>
          <w:szCs w:val="28"/>
          <w:lang w:val="uk-UA" w:eastAsia="en-US" w:bidi="hi-IN"/>
        </w:rPr>
        <w:t>С</w:t>
      </w:r>
      <w:r>
        <w:rPr>
          <w:rFonts w:eastAsia="Times New Roman CYR" w:cs="Times New Roman" w:ascii="Times New Roman" w:hAnsi="Times New Roman"/>
          <w:bCs/>
          <w:i w:val="false"/>
          <w:iCs w:val="false"/>
          <w:color w:val="000000"/>
          <w:sz w:val="28"/>
          <w:szCs w:val="28"/>
          <w:lang w:eastAsia="en-US"/>
        </w:rPr>
        <w:t>. 664-667</w:t>
      </w:r>
      <w:r>
        <w:rPr>
          <w:rFonts w:eastAsia="Times New Roman CYR" w:cs="Times New Roman" w:ascii="Times New Roman" w:hAnsi="Times New Roman"/>
          <w:bCs/>
          <w:i w:val="false"/>
          <w:iCs w:val="false"/>
          <w:color w:val="000000"/>
          <w:sz w:val="28"/>
          <w:szCs w:val="28"/>
          <w:lang w:val="en-US" w:eastAsia="en-US"/>
        </w:rPr>
        <w:t>.</w:t>
      </w:r>
    </w:p>
    <w:p>
      <w:pPr>
        <w:pStyle w:val="Normal"/>
        <w:bidi w:val="0"/>
        <w:spacing w:lineRule="auto" w:line="360" w:before="0" w:after="0"/>
        <w:ind w:left="0" w:right="0" w:hanging="0"/>
        <w:contextualSpacing/>
        <w:jc w:val="both"/>
        <w:rPr>
          <w:rFonts w:ascii="Times New Roman" w:hAnsi="Times New Roman"/>
          <w:sz w:val="28"/>
          <w:szCs w:val="28"/>
        </w:rPr>
      </w:pPr>
      <w:r>
        <w:rPr>
          <w:rFonts w:ascii="Times New Roman" w:hAnsi="Times New Roman"/>
          <w:i w:val="false"/>
          <w:iCs w:val="false"/>
          <w:color w:val="000000"/>
          <w:sz w:val="28"/>
          <w:szCs w:val="28"/>
          <w:lang w:val="uk-UA"/>
        </w:rPr>
        <w:t>13</w:t>
      </w:r>
      <w:r>
        <w:rPr>
          <w:rFonts w:ascii="Times New Roman" w:hAnsi="Times New Roman"/>
          <w:i w:val="false"/>
          <w:iCs w:val="false"/>
          <w:color w:val="000000"/>
          <w:sz w:val="28"/>
          <w:szCs w:val="28"/>
          <w:lang w:val="ru-RU"/>
        </w:rPr>
        <w:t xml:space="preserve">. </w:t>
      </w:r>
      <w:r>
        <w:rPr>
          <w:rFonts w:eastAsia="Times New Roman CYR" w:cs="Times New Roman" w:ascii="Times New Roman" w:hAnsi="Times New Roman"/>
          <w:bCs/>
          <w:i w:val="false"/>
          <w:iCs w:val="false"/>
          <w:color w:val="000000"/>
          <w:sz w:val="28"/>
          <w:szCs w:val="28"/>
          <w:lang w:eastAsia="en-US"/>
        </w:rPr>
        <w:t xml:space="preserve">Матвєєва К. </w:t>
      </w:r>
      <w:r>
        <w:rPr>
          <w:rFonts w:eastAsia="Times New Roman CYR" w:cs="Times New Roman" w:ascii="Times New Roman" w:hAnsi="Times New Roman"/>
          <w:i w:val="false"/>
          <w:iCs w:val="false"/>
          <w:color w:val="000000"/>
          <w:sz w:val="28"/>
          <w:szCs w:val="28"/>
          <w:lang w:eastAsia="en-US"/>
        </w:rPr>
        <w:t xml:space="preserve">Фольклор як першооснова культури сучасного національного українського театру. Матеріали Всеукраїнської наукової конференції «Острозькі культурологічні читання» (м. Острог, 15 квітня 2021 р.). Острог: Видавництво Національного університету «Острозька академія», 2021. </w:t>
      </w:r>
      <w:r>
        <w:rPr>
          <w:rFonts w:eastAsia="Times New Roman CYR" w:cs="Times New Roman" w:ascii="Times New Roman" w:hAnsi="Times New Roman"/>
          <w:i w:val="false"/>
          <w:iCs w:val="false"/>
          <w:color w:val="000000"/>
          <w:kern w:val="2"/>
          <w:sz w:val="28"/>
          <w:szCs w:val="28"/>
          <w:lang w:val="uk-UA" w:eastAsia="en-US" w:bidi="hi-IN"/>
        </w:rPr>
        <w:t>С</w:t>
      </w:r>
      <w:r>
        <w:rPr>
          <w:rFonts w:eastAsia="Times New Roman CYR" w:cs="Times New Roman" w:ascii="Times New Roman" w:hAnsi="Times New Roman"/>
          <w:i w:val="false"/>
          <w:iCs w:val="false"/>
          <w:color w:val="000000"/>
          <w:sz w:val="28"/>
          <w:szCs w:val="28"/>
          <w:lang w:eastAsia="en-US"/>
        </w:rPr>
        <w:t>. 23-25;</w:t>
      </w:r>
    </w:p>
    <w:p>
      <w:pPr>
        <w:pStyle w:val="Normal"/>
        <w:bidi w:val="0"/>
        <w:spacing w:lineRule="auto" w:line="360" w:before="0" w:after="0"/>
        <w:ind w:left="0" w:right="0" w:hanging="0"/>
        <w:contextualSpacing/>
        <w:jc w:val="both"/>
        <w:rPr>
          <w:rFonts w:ascii="Times New Roman" w:hAnsi="Times New Roman"/>
          <w:sz w:val="28"/>
          <w:szCs w:val="28"/>
        </w:rPr>
      </w:pPr>
      <w:r>
        <w:rPr>
          <w:rFonts w:ascii="Times New Roman" w:hAnsi="Times New Roman"/>
          <w:i w:val="false"/>
          <w:iCs w:val="false"/>
          <w:color w:val="000000"/>
          <w:sz w:val="28"/>
          <w:szCs w:val="28"/>
        </w:rPr>
        <w:t xml:space="preserve">14. </w:t>
      </w:r>
      <w:r>
        <w:rPr>
          <w:rFonts w:cs="Times New Roman" w:ascii="Times New Roman" w:hAnsi="Times New Roman"/>
          <w:i w:val="false"/>
          <w:iCs w:val="false"/>
          <w:color w:val="000000"/>
          <w:sz w:val="28"/>
          <w:szCs w:val="28"/>
          <w:lang w:val="en-US" w:eastAsia="en-US"/>
        </w:rPr>
        <w:t>Matvieieva</w:t>
      </w:r>
      <w:r>
        <w:rPr>
          <w:rFonts w:cs="Times New Roman" w:ascii="Times New Roman" w:hAnsi="Times New Roman"/>
          <w:i w:val="false"/>
          <w:iCs w:val="false"/>
          <w:color w:val="000000"/>
          <w:sz w:val="28"/>
          <w:szCs w:val="28"/>
          <w:lang w:eastAsia="en-US"/>
        </w:rPr>
        <w:t xml:space="preserve"> </w:t>
      </w:r>
      <w:r>
        <w:rPr>
          <w:rFonts w:cs="Times New Roman" w:ascii="Times New Roman" w:hAnsi="Times New Roman"/>
          <w:i w:val="false"/>
          <w:iCs w:val="false"/>
          <w:color w:val="000000"/>
          <w:sz w:val="28"/>
          <w:szCs w:val="28"/>
          <w:lang w:val="en-US" w:eastAsia="en-US"/>
        </w:rPr>
        <w:t>K</w:t>
      </w:r>
      <w:r>
        <w:rPr>
          <w:rFonts w:cs="Times New Roman" w:ascii="Times New Roman" w:hAnsi="Times New Roman"/>
          <w:i w:val="false"/>
          <w:iCs w:val="false"/>
          <w:color w:val="000000"/>
          <w:sz w:val="28"/>
          <w:szCs w:val="28"/>
          <w:lang w:eastAsia="en-US"/>
        </w:rPr>
        <w:t xml:space="preserve">. </w:t>
      </w:r>
      <w:r>
        <w:rPr>
          <w:rFonts w:cs="Times New Roman" w:ascii="Times New Roman" w:hAnsi="Times New Roman"/>
          <w:i w:val="false"/>
          <w:iCs w:val="false"/>
          <w:color w:val="000000"/>
          <w:sz w:val="28"/>
          <w:szCs w:val="28"/>
          <w:lang w:val="en-US" w:eastAsia="en-US"/>
        </w:rPr>
        <w:t>Digital</w:t>
      </w:r>
      <w:r>
        <w:rPr>
          <w:rFonts w:cs="Times New Roman" w:ascii="Times New Roman" w:hAnsi="Times New Roman"/>
          <w:i w:val="false"/>
          <w:iCs w:val="false"/>
          <w:color w:val="000000"/>
          <w:sz w:val="28"/>
          <w:szCs w:val="28"/>
          <w:lang w:eastAsia="en-US"/>
        </w:rPr>
        <w:t xml:space="preserve"> </w:t>
      </w:r>
      <w:r>
        <w:rPr>
          <w:rFonts w:cs="Times New Roman" w:ascii="Times New Roman" w:hAnsi="Times New Roman"/>
          <w:i w:val="false"/>
          <w:iCs w:val="false"/>
          <w:color w:val="000000"/>
          <w:sz w:val="28"/>
          <w:szCs w:val="28"/>
          <w:lang w:val="en-US" w:eastAsia="en-US"/>
        </w:rPr>
        <w:t>transformation</w:t>
      </w:r>
      <w:r>
        <w:rPr>
          <w:rFonts w:cs="Times New Roman" w:ascii="Times New Roman" w:hAnsi="Times New Roman"/>
          <w:i w:val="false"/>
          <w:iCs w:val="false"/>
          <w:color w:val="000000"/>
          <w:sz w:val="28"/>
          <w:szCs w:val="28"/>
          <w:lang w:eastAsia="en-US"/>
        </w:rPr>
        <w:t xml:space="preserve"> </w:t>
      </w:r>
      <w:r>
        <w:rPr>
          <w:rFonts w:cs="Times New Roman" w:ascii="Times New Roman" w:hAnsi="Times New Roman"/>
          <w:i w:val="false"/>
          <w:iCs w:val="false"/>
          <w:color w:val="000000"/>
          <w:sz w:val="28"/>
          <w:szCs w:val="28"/>
          <w:lang w:val="en-US" w:eastAsia="en-US"/>
        </w:rPr>
        <w:t>of</w:t>
      </w:r>
      <w:r>
        <w:rPr>
          <w:rFonts w:cs="Times New Roman" w:ascii="Times New Roman" w:hAnsi="Times New Roman"/>
          <w:i w:val="false"/>
          <w:iCs w:val="false"/>
          <w:color w:val="000000"/>
          <w:sz w:val="28"/>
          <w:szCs w:val="28"/>
          <w:lang w:eastAsia="en-US"/>
        </w:rPr>
        <w:t xml:space="preserve"> </w:t>
      </w:r>
      <w:r>
        <w:rPr>
          <w:rFonts w:cs="Times New Roman" w:ascii="Times New Roman" w:hAnsi="Times New Roman"/>
          <w:i w:val="false"/>
          <w:iCs w:val="false"/>
          <w:color w:val="000000"/>
          <w:sz w:val="28"/>
          <w:szCs w:val="28"/>
          <w:lang w:val="en-US" w:eastAsia="en-US"/>
        </w:rPr>
        <w:t>the</w:t>
      </w:r>
      <w:r>
        <w:rPr>
          <w:rFonts w:cs="Times New Roman" w:ascii="Times New Roman" w:hAnsi="Times New Roman"/>
          <w:i w:val="false"/>
          <w:iCs w:val="false"/>
          <w:color w:val="000000"/>
          <w:sz w:val="28"/>
          <w:szCs w:val="28"/>
          <w:lang w:eastAsia="en-US"/>
        </w:rPr>
        <w:t xml:space="preserve"> </w:t>
      </w:r>
      <w:r>
        <w:rPr>
          <w:rFonts w:cs="Times New Roman" w:ascii="Times New Roman" w:hAnsi="Times New Roman"/>
          <w:i w:val="false"/>
          <w:iCs w:val="false"/>
          <w:color w:val="000000"/>
          <w:sz w:val="28"/>
          <w:szCs w:val="28"/>
          <w:lang w:val="en-US" w:eastAsia="en-US"/>
        </w:rPr>
        <w:t>Ukrainian</w:t>
      </w:r>
      <w:r>
        <w:rPr>
          <w:rFonts w:cs="Times New Roman" w:ascii="Times New Roman" w:hAnsi="Times New Roman"/>
          <w:i w:val="false"/>
          <w:iCs w:val="false"/>
          <w:color w:val="000000"/>
          <w:sz w:val="28"/>
          <w:szCs w:val="28"/>
          <w:lang w:eastAsia="en-US"/>
        </w:rPr>
        <w:t xml:space="preserve"> </w:t>
      </w:r>
      <w:r>
        <w:rPr>
          <w:rFonts w:cs="Times New Roman" w:ascii="Times New Roman" w:hAnsi="Times New Roman"/>
          <w:i w:val="false"/>
          <w:iCs w:val="false"/>
          <w:color w:val="000000"/>
          <w:sz w:val="28"/>
          <w:szCs w:val="28"/>
          <w:lang w:val="en-US" w:eastAsia="en-US"/>
        </w:rPr>
        <w:t>theater</w:t>
      </w:r>
      <w:r>
        <w:rPr>
          <w:rFonts w:cs="Times New Roman" w:ascii="Times New Roman" w:hAnsi="Times New Roman"/>
          <w:i w:val="false"/>
          <w:iCs w:val="false"/>
          <w:color w:val="000000"/>
          <w:sz w:val="28"/>
          <w:szCs w:val="28"/>
          <w:lang w:eastAsia="en-US"/>
        </w:rPr>
        <w:t xml:space="preserve">. </w:t>
      </w:r>
      <w:r>
        <w:rPr>
          <w:rFonts w:eastAsia="Times New Roman CYR" w:cs="Times New Roman" w:ascii="Times New Roman" w:hAnsi="Times New Roman"/>
          <w:bCs/>
          <w:i w:val="false"/>
          <w:iCs w:val="false"/>
          <w:color w:val="000000"/>
          <w:sz w:val="28"/>
          <w:szCs w:val="28"/>
          <w:lang w:val="en-US" w:eastAsia="en-US"/>
        </w:rPr>
        <w:t>Engineer of the Third Millenium: Proceedings of International Students Scientific Conference. Dnipro: DNURT</w:t>
      </w:r>
      <w:r>
        <w:rPr>
          <w:rFonts w:eastAsia="Times New Roman CYR" w:cs="Times New Roman" w:ascii="Times New Roman" w:hAnsi="Times New Roman"/>
          <w:bCs/>
          <w:i w:val="false"/>
          <w:iCs w:val="false"/>
          <w:color w:val="000000"/>
          <w:sz w:val="28"/>
          <w:szCs w:val="28"/>
          <w:lang w:eastAsia="en-US"/>
        </w:rPr>
        <w:t xml:space="preserve">, </w:t>
      </w:r>
      <w:r>
        <w:rPr>
          <w:rFonts w:eastAsia="Times New Roman CYR" w:cs="Times New Roman" w:ascii="Times New Roman" w:hAnsi="Times New Roman"/>
          <w:bCs/>
          <w:i w:val="false"/>
          <w:iCs w:val="false"/>
          <w:color w:val="000000"/>
          <w:sz w:val="28"/>
          <w:szCs w:val="28"/>
          <w:lang w:val="en-US" w:eastAsia="en-US"/>
        </w:rPr>
        <w:t xml:space="preserve">2021. </w:t>
      </w:r>
      <w:r>
        <w:rPr>
          <w:rFonts w:eastAsia="Times New Roman CYR" w:cs="Times New Roman" w:ascii="Times New Roman" w:hAnsi="Times New Roman"/>
          <w:bCs/>
          <w:i w:val="false"/>
          <w:iCs w:val="false"/>
          <w:color w:val="000000"/>
          <w:kern w:val="2"/>
          <w:sz w:val="28"/>
          <w:szCs w:val="28"/>
          <w:lang w:val="en-US" w:eastAsia="en-US" w:bidi="hi-IN"/>
        </w:rPr>
        <w:t>P</w:t>
      </w:r>
      <w:r>
        <w:rPr>
          <w:rFonts w:eastAsia="Times New Roman CYR" w:cs="Times New Roman" w:ascii="Times New Roman" w:hAnsi="Times New Roman"/>
          <w:bCs/>
          <w:i w:val="false"/>
          <w:iCs w:val="false"/>
          <w:color w:val="000000"/>
          <w:sz w:val="28"/>
          <w:szCs w:val="28"/>
          <w:lang w:val="en-US" w:eastAsia="en-US"/>
        </w:rPr>
        <w:t>. 26-27.</w:t>
      </w:r>
    </w:p>
    <w:p>
      <w:pPr>
        <w:pStyle w:val="Normal"/>
        <w:bidi w:val="0"/>
        <w:spacing w:lineRule="auto" w:line="360" w:before="0" w:after="0"/>
        <w:ind w:left="0" w:right="0" w:hanging="0"/>
        <w:contextualSpacing/>
        <w:jc w:val="both"/>
        <w:rPr>
          <w:shd w:fill="auto" w:val="clear"/>
        </w:rPr>
      </w:pPr>
      <w:r>
        <w:rPr>
          <w:rFonts w:eastAsia="Times New Roman CYR" w:cs="Times New Roman" w:ascii="Times New Roman" w:hAnsi="Times New Roman"/>
          <w:b w:val="false"/>
          <w:bCs/>
          <w:i w:val="false"/>
          <w:iCs w:val="false"/>
          <w:caps w:val="false"/>
          <w:smallCaps w:val="false"/>
          <w:strike w:val="false"/>
          <w:dstrike w:val="false"/>
          <w:outline w:val="false"/>
          <w:shadow w:val="false"/>
          <w:color w:val="000000"/>
          <w:spacing w:val="0"/>
          <w:sz w:val="28"/>
          <w:szCs w:val="28"/>
          <w:u w:val="none"/>
          <w:shd w:fill="auto" w:val="clear"/>
          <w:em w:val="none"/>
          <w:lang w:val="uk-UA" w:eastAsia="en-US"/>
        </w:rPr>
        <w:t>15. Матвєєва К., Порцева Л. Зародження театрального життя на Придніпров’ї. Моє Придніпров’я. Календар пам’ятних дат Дніпропетровської області за 2022 рік: Краєзнав.бібліограф. Видання/ Управління культури, туризму, націонал. І релігій Дніпропетр. Облдержадміністрації, Дніпропетров. Обл. Універсал. Наук б-ка ім. Первоучителів слов’янських Кирила і Мефодія; упоряд. С.Жилінська, ред.: О.Бєльська, І.Голуб. Дніпро: ДОУНБ, 2021. С.151.</w:t>
      </w:r>
    </w:p>
    <w:p>
      <w:pPr>
        <w:pStyle w:val="Normal"/>
        <w:bidi w:val="0"/>
        <w:spacing w:lineRule="auto" w:line="360" w:before="0" w:after="0"/>
        <w:ind w:left="0" w:right="0" w:hanging="0"/>
        <w:contextualSpacing/>
        <w:jc w:val="both"/>
        <w:rPr>
          <w:rFonts w:ascii="Times New Roman" w:hAnsi="Times New Roman"/>
          <w:i w:val="false"/>
          <w:i w:val="false"/>
          <w:iCs w:val="false"/>
          <w:color w:val="000000"/>
          <w:sz w:val="28"/>
          <w:szCs w:val="28"/>
        </w:rPr>
      </w:pPr>
      <w:r>
        <w:rPr>
          <w:rFonts w:eastAsia="Times New Roman CYR" w:cs="Times New Roman" w:ascii="Times New Roman" w:hAnsi="Times New Roman"/>
          <w:bCs/>
          <w:i w:val="false"/>
          <w:iCs w:val="false"/>
          <w:color w:val="000000"/>
          <w:sz w:val="28"/>
          <w:szCs w:val="28"/>
          <w:shd w:fill="auto" w:val="clear"/>
          <w:lang w:val="en-US" w:eastAsia="en-US"/>
        </w:rPr>
        <w:t>1</w:t>
      </w:r>
      <w:r>
        <w:rPr>
          <w:rFonts w:eastAsia="Times New Roman CYR" w:cs="Times New Roman" w:ascii="Times New Roman" w:hAnsi="Times New Roman"/>
          <w:bCs/>
          <w:i w:val="false"/>
          <w:iCs w:val="false"/>
          <w:color w:val="000000"/>
          <w:sz w:val="28"/>
          <w:szCs w:val="28"/>
          <w:shd w:fill="auto" w:val="clear"/>
          <w:lang w:val="uk-UA" w:eastAsia="en-US"/>
        </w:rPr>
        <w:t>6</w:t>
      </w:r>
      <w:r>
        <w:rPr>
          <w:rFonts w:eastAsia="Times New Roman CYR" w:cs="Times New Roman" w:ascii="Times New Roman" w:hAnsi="Times New Roman"/>
          <w:bCs/>
          <w:i w:val="false"/>
          <w:iCs w:val="false"/>
          <w:color w:val="000000"/>
          <w:sz w:val="28"/>
          <w:szCs w:val="28"/>
          <w:shd w:fill="auto" w:val="clear"/>
          <w:lang w:val="en-US" w:eastAsia="en-US"/>
        </w:rPr>
        <w:t xml:space="preserve">. </w:t>
      </w:r>
      <w:r>
        <w:rPr>
          <w:rFonts w:eastAsia="Times New Roman CYR" w:cs="Times New Roman" w:ascii="Times New Roman" w:hAnsi="Times New Roman"/>
          <w:b w:val="false"/>
          <w:bCs/>
          <w:i w:val="false"/>
          <w:iCs w:val="false"/>
          <w:caps w:val="false"/>
          <w:smallCaps w:val="false"/>
          <w:color w:val="000000"/>
          <w:spacing w:val="0"/>
          <w:sz w:val="28"/>
          <w:szCs w:val="28"/>
          <w:shd w:fill="auto" w:val="clear"/>
          <w:lang w:eastAsia="en-US"/>
        </w:rPr>
        <w:t>Матвєєва К. (2021). Цифровізація в театральній к</w:t>
      </w:r>
      <w:r>
        <w:rPr>
          <w:rFonts w:eastAsia="Times New Roman CYR" w:cs="Times New Roman" w:ascii="Times New Roman" w:hAnsi="Times New Roman"/>
          <w:b w:val="false"/>
          <w:bCs/>
          <w:i w:val="false"/>
          <w:iCs w:val="false"/>
          <w:caps w:val="false"/>
          <w:smallCaps w:val="false"/>
          <w:color w:val="000000"/>
          <w:spacing w:val="0"/>
          <w:sz w:val="28"/>
          <w:szCs w:val="28"/>
          <w:lang w:eastAsia="en-US"/>
        </w:rPr>
        <w:t xml:space="preserve">ультурі. Збірник наукових праць ΛΌГOΣ.  </w:t>
      </w:r>
      <w:r>
        <w:rPr>
          <w:rFonts w:eastAsia="Times New Roman CYR" w:cs="Times New Roman" w:ascii="Times New Roman" w:hAnsi="Times New Roman"/>
          <w:b w:val="false"/>
          <w:bCs/>
          <w:i w:val="false"/>
          <w:iCs w:val="false"/>
          <w:caps w:val="false"/>
          <w:smallCaps w:val="false"/>
          <w:color w:val="000000"/>
          <w:spacing w:val="0"/>
          <w:kern w:val="2"/>
          <w:sz w:val="28"/>
          <w:szCs w:val="28"/>
          <w:lang w:val="uk-UA" w:eastAsia="en-US" w:bidi="hi-IN"/>
        </w:rPr>
        <w:t>С</w:t>
      </w:r>
      <w:r>
        <w:rPr>
          <w:rFonts w:eastAsia="Times New Roman CYR" w:cs="Times New Roman" w:ascii="Times New Roman" w:hAnsi="Times New Roman"/>
          <w:b w:val="false"/>
          <w:bCs/>
          <w:i w:val="false"/>
          <w:iCs w:val="false"/>
          <w:caps w:val="false"/>
          <w:smallCaps w:val="false"/>
          <w:color w:val="000000"/>
          <w:spacing w:val="0"/>
          <w:sz w:val="28"/>
          <w:szCs w:val="28"/>
          <w:lang w:eastAsia="en-US"/>
        </w:rPr>
        <w:t xml:space="preserve">. 301-304. https://doi.org/10.36074/logos-10.09.2021.92. </w:t>
      </w:r>
    </w:p>
    <w:p>
      <w:pPr>
        <w:pStyle w:val="Normal"/>
        <w:bidi w:val="0"/>
        <w:spacing w:lineRule="auto" w:line="360" w:before="0" w:after="0"/>
        <w:ind w:left="0" w:right="0" w:hanging="0"/>
        <w:contextualSpacing/>
        <w:jc w:val="both"/>
        <w:rPr>
          <w:rFonts w:ascii="Times New Roman" w:hAnsi="Times New Roman"/>
          <w:sz w:val="28"/>
          <w:szCs w:val="28"/>
        </w:rPr>
      </w:pPr>
      <w:r>
        <w:rPr>
          <w:rFonts w:eastAsia="Times New Roman CYR" w:cs="Times New Roman" w:ascii="Times New Roman" w:hAnsi="Times New Roman"/>
          <w:b w:val="false"/>
          <w:bCs/>
          <w:i w:val="false"/>
          <w:iCs w:val="false"/>
          <w:caps w:val="false"/>
          <w:smallCaps w:val="false"/>
          <w:color w:val="000000"/>
          <w:spacing w:val="0"/>
          <w:sz w:val="28"/>
          <w:szCs w:val="28"/>
          <w:lang w:eastAsia="en-US"/>
        </w:rPr>
        <w:t xml:space="preserve">17. </w:t>
      </w:r>
      <w:r>
        <w:rPr>
          <w:rFonts w:eastAsia="Times New Roman CYR" w:cs="Times New Roman" w:ascii="Times New Roman" w:hAnsi="Times New Roman"/>
          <w:b w:val="false"/>
          <w:bCs/>
          <w:i w:val="false"/>
          <w:iCs w:val="false"/>
          <w:caps w:val="false"/>
          <w:smallCaps w:val="false"/>
          <w:color w:val="000000"/>
          <w:spacing w:val="0"/>
          <w:sz w:val="28"/>
          <w:szCs w:val="28"/>
          <w:lang w:eastAsia="hi-IN"/>
        </w:rPr>
        <w:t xml:space="preserve">Матвєєва К.В., Порцева Л.І. </w:t>
      </w:r>
      <w:r>
        <w:rPr>
          <w:rFonts w:eastAsia="Times New Roman CYR" w:cs="Times New Roman" w:ascii="Times New Roman" w:hAnsi="Times New Roman"/>
          <w:b w:val="false"/>
          <w:bCs/>
          <w:i w:val="false"/>
          <w:iCs w:val="false"/>
          <w:caps w:val="false"/>
          <w:smallCaps w:val="false"/>
          <w:color w:val="000000"/>
          <w:spacing w:val="0"/>
          <w:sz w:val="28"/>
          <w:szCs w:val="28"/>
          <w:lang w:eastAsia="en-US"/>
        </w:rPr>
        <w:t xml:space="preserve">Синергія ароматерапії і хореографії як дієвий захист від вірусних захворювань під час пандемій. </w:t>
      </w:r>
      <w:r>
        <w:rPr>
          <w:rFonts w:eastAsia="Times New Roman" w:cs="Times New Roman" w:ascii="Times New Roman" w:hAnsi="Times New Roman"/>
          <w:b w:val="false"/>
          <w:bCs/>
          <w:i w:val="false"/>
          <w:iCs w:val="false"/>
          <w:caps w:val="false"/>
          <w:smallCaps w:val="false"/>
          <w:color w:val="000000"/>
          <w:spacing w:val="0"/>
          <w:sz w:val="28"/>
          <w:szCs w:val="28"/>
          <w:lang w:eastAsia="hi-IN"/>
        </w:rPr>
        <w:t xml:space="preserve">Актуальні питання: </w:t>
      </w:r>
      <w:r>
        <w:rPr>
          <w:rFonts w:eastAsia="Times New Roman" w:ascii="Times New Roman" w:hAnsi="Times New Roman"/>
          <w:b w:val="false"/>
          <w:bCs/>
          <w:i w:val="false"/>
          <w:iCs w:val="false"/>
          <w:caps w:val="false"/>
          <w:smallCaps w:val="false"/>
          <w:color w:val="000000"/>
          <w:spacing w:val="0"/>
          <w:sz w:val="28"/>
          <w:szCs w:val="28"/>
          <w:lang w:eastAsia="hi-IN"/>
        </w:rPr>
        <w:t xml:space="preserve">«Здоров’я і довголіття — фундаментальні і клінічні дослідження, впровадження. Комплементарні методи як здоровий спосіб життя». Матеріали наук.-практичного симпозіуму з міжнародною участю, залученням молодих вчених, студентів 22-23 жовтня 2021 року//за ред. д.мед. н., проф. Т.П. Гарник, д. Психол.н., доц. Н.А. Добровольської: Наукове видання, Київ. 2021. </w:t>
      </w:r>
      <w:r>
        <w:rPr>
          <w:rFonts w:eastAsia="Times New Roman" w:cs="Arial" w:ascii="Times New Roman" w:hAnsi="Times New Roman"/>
          <w:b w:val="false"/>
          <w:bCs/>
          <w:i w:val="false"/>
          <w:iCs w:val="false"/>
          <w:caps w:val="false"/>
          <w:smallCaps w:val="false"/>
          <w:color w:val="000000"/>
          <w:spacing w:val="0"/>
          <w:kern w:val="2"/>
          <w:sz w:val="28"/>
          <w:szCs w:val="28"/>
          <w:lang w:val="uk-UA" w:eastAsia="hi-IN" w:bidi="hi-IN"/>
        </w:rPr>
        <w:t>С</w:t>
      </w:r>
      <w:r>
        <w:rPr>
          <w:rFonts w:eastAsia="Times New Roman" w:ascii="Times New Roman" w:hAnsi="Times New Roman"/>
          <w:b w:val="false"/>
          <w:bCs/>
          <w:i w:val="false"/>
          <w:iCs w:val="false"/>
          <w:caps w:val="false"/>
          <w:smallCaps w:val="false"/>
          <w:color w:val="000000"/>
          <w:spacing w:val="0"/>
          <w:sz w:val="28"/>
          <w:szCs w:val="28"/>
          <w:lang w:eastAsia="hi-IN"/>
        </w:rPr>
        <w:t>. 119</w:t>
        <w:noBreakHyphen/>
        <w:t>121.</w:t>
      </w:r>
    </w:p>
    <w:p>
      <w:pPr>
        <w:pStyle w:val="Normal"/>
        <w:bidi w:val="0"/>
        <w:spacing w:lineRule="auto" w:line="360" w:before="0" w:after="0"/>
        <w:ind w:left="0" w:right="0" w:hanging="0"/>
        <w:contextualSpacing/>
        <w:jc w:val="both"/>
        <w:rPr>
          <w:rFonts w:ascii="Times New Roman" w:hAnsi="Times New Roman" w:cs="Times New Roman"/>
          <w:b w:val="false"/>
          <w:b w:val="false"/>
          <w:i w:val="false"/>
          <w:i w:val="false"/>
          <w:iCs w:val="false"/>
          <w:strike w:val="false"/>
          <w:dstrike w:val="false"/>
          <w:outline w:val="false"/>
          <w:shadow w:val="false"/>
          <w:color w:val="000000"/>
          <w:sz w:val="28"/>
          <w:szCs w:val="28"/>
          <w:u w:val="none"/>
          <w:em w:val="none"/>
        </w:rPr>
      </w:pPr>
      <w:r>
        <w:rPr>
          <w:rFonts w:eastAsia="Times New Roman CYR" w:cs="Times New Roman" w:ascii="Times New Roman" w:hAnsi="Times New Roman"/>
          <w:b w:val="false"/>
          <w:bCs/>
          <w:i w:val="false"/>
          <w:iCs w:val="false"/>
          <w:caps w:val="false"/>
          <w:smallCaps w:val="false"/>
          <w:color w:val="000000"/>
          <w:spacing w:val="0"/>
          <w:kern w:val="2"/>
          <w:sz w:val="28"/>
          <w:szCs w:val="28"/>
          <w:lang w:val="uk-UA" w:eastAsia="en-US" w:bidi="hi-IN"/>
        </w:rPr>
        <w:t>18</w:t>
      </w:r>
      <w:r>
        <w:rPr>
          <w:rFonts w:eastAsia="Times New Roman CYR" w:cs="Times New Roman" w:ascii="Times New Roman" w:hAnsi="Times New Roman"/>
          <w:b w:val="false"/>
          <w:bCs/>
          <w:i w:val="false"/>
          <w:iCs w:val="false"/>
          <w:caps w:val="false"/>
          <w:smallCaps w:val="false"/>
          <w:color w:val="000000"/>
          <w:spacing w:val="0"/>
          <w:sz w:val="28"/>
          <w:szCs w:val="28"/>
          <w:lang w:eastAsia="en-US"/>
        </w:rPr>
        <w:t xml:space="preserve">. </w:t>
      </w:r>
      <w:r>
        <w:rPr>
          <w:rStyle w:val="Style14"/>
          <w:rFonts w:eastAsia="Times New Roman CYR" w:cs="Times New Roman" w:ascii="Times New Roman" w:hAnsi="Times New Roman"/>
          <w:b w:val="false"/>
          <w:bCs/>
          <w:i w:val="false"/>
          <w:iCs w:val="false"/>
          <w:caps w:val="false"/>
          <w:smallCaps w:val="false"/>
          <w:strike w:val="false"/>
          <w:dstrike w:val="false"/>
          <w:outline w:val="false"/>
          <w:shadow w:val="false"/>
          <w:color w:val="000000"/>
          <w:spacing w:val="0"/>
          <w:sz w:val="28"/>
          <w:szCs w:val="28"/>
          <w:u w:val="none"/>
          <w:em w:val="none"/>
          <w:lang w:eastAsia="hi-IN"/>
        </w:rPr>
        <w:t>Матвєєва К. В. Життя української театральної традиції на сучасній українській сцені: взаємодія музики і драми. Феномен культури постглобалізму : зб. мат. ІІ Міжнар. наук.-практ. конф., м. Маріуполь, 26 листопада 2021 р. : у 2 ч. / Маріуп. держ. ун-т ; гол. ред. Ю. С. Сабадаш ; упоряд. С. Янковський ; техн. ред. О.В. Дейниченко. Маріуполь : МДУ, 2021. Ч. І. С.144-146.</w:t>
      </w:r>
    </w:p>
    <w:p>
      <w:pPr>
        <w:pStyle w:val="Normal"/>
        <w:bidi w:val="0"/>
        <w:spacing w:lineRule="auto" w:line="360" w:before="0" w:after="0"/>
        <w:ind w:left="0" w:right="0" w:hanging="0"/>
        <w:contextualSpacing/>
        <w:jc w:val="both"/>
        <w:rPr>
          <w:rFonts w:ascii="Times New Roman" w:hAnsi="Times New Roman"/>
          <w:shd w:fill="auto" w:val="clear"/>
        </w:rPr>
      </w:pPr>
      <w:r>
        <w:rPr>
          <w:rFonts w:cs="Times New Roman" w:ascii="Times New Roman" w:hAnsi="Times New Roman"/>
          <w:b w:val="false"/>
          <w:i w:val="false"/>
          <w:iCs w:val="false"/>
          <w:strike w:val="false"/>
          <w:dstrike w:val="false"/>
          <w:outline w:val="false"/>
          <w:shadow w:val="false"/>
          <w:color w:val="000000"/>
          <w:sz w:val="28"/>
          <w:szCs w:val="28"/>
          <w:u w:val="none"/>
          <w:shd w:fill="auto" w:val="clear"/>
          <w:em w:val="none"/>
        </w:rPr>
        <w:t xml:space="preserve">19. </w:t>
      </w:r>
      <w:r>
        <w:rPr>
          <w:rFonts w:eastAsia="Calibri" w:cs="Times New Roman CYR" w:ascii="Times New Roman" w:hAnsi="Times New Roman"/>
          <w:b w:val="false"/>
          <w:bCs/>
          <w:i w:val="false"/>
          <w:iCs/>
          <w:strike w:val="false"/>
          <w:dstrike w:val="false"/>
          <w:outline w:val="false"/>
          <w:shadow w:val="false"/>
          <w:color w:val="000000"/>
          <w:sz w:val="28"/>
          <w:szCs w:val="28"/>
          <w:u w:val="none"/>
          <w:shd w:fill="auto" w:val="clear"/>
          <w:em w:val="none"/>
          <w:lang w:val="en-US" w:eastAsia="en-US"/>
        </w:rPr>
        <w:t xml:space="preserve">Матвєєва </w:t>
      </w:r>
      <w:r>
        <w:rPr>
          <w:rFonts w:eastAsia="Calibri" w:cs="Times New Roman CYR" w:ascii="Times New Roman" w:hAnsi="Times New Roman"/>
          <w:b w:val="false"/>
          <w:bCs/>
          <w:i w:val="false"/>
          <w:iCs/>
          <w:strike w:val="false"/>
          <w:dstrike w:val="false"/>
          <w:outline w:val="false"/>
          <w:shadow w:val="false"/>
          <w:color w:val="000000"/>
          <w:sz w:val="28"/>
          <w:szCs w:val="28"/>
          <w:u w:val="none"/>
          <w:shd w:fill="auto" w:val="clear"/>
          <w:em w:val="none"/>
          <w:lang w:val="uk-UA" w:eastAsia="en-US"/>
        </w:rPr>
        <w:t>К.</w:t>
      </w:r>
      <w:r>
        <w:rPr>
          <w:rFonts w:eastAsia="Calibri" w:cs="Times New Roman CYR" w:ascii="Times New Roman" w:hAnsi="Times New Roman"/>
          <w:b w:val="false"/>
          <w:bCs/>
          <w:i w:val="false"/>
          <w:iCs/>
          <w:strike w:val="false"/>
          <w:dstrike w:val="false"/>
          <w:outline w:val="false"/>
          <w:shadow w:val="false"/>
          <w:color w:val="000000"/>
          <w:sz w:val="28"/>
          <w:szCs w:val="28"/>
          <w:u w:val="none"/>
          <w:shd w:fill="auto" w:val="clear"/>
          <w:em w:val="none"/>
          <w:lang w:val="en-US" w:eastAsia="en-US"/>
        </w:rPr>
        <w:t xml:space="preserve">, Порцева </w:t>
      </w:r>
      <w:r>
        <w:rPr>
          <w:rFonts w:eastAsia="Calibri" w:cs="Times New Roman CYR" w:ascii="Times New Roman" w:hAnsi="Times New Roman"/>
          <w:b w:val="false"/>
          <w:bCs/>
          <w:i w:val="false"/>
          <w:iCs/>
          <w:strike w:val="false"/>
          <w:dstrike w:val="false"/>
          <w:outline w:val="false"/>
          <w:shadow w:val="false"/>
          <w:color w:val="000000"/>
          <w:sz w:val="28"/>
          <w:szCs w:val="28"/>
          <w:u w:val="none"/>
          <w:shd w:fill="auto" w:val="clear"/>
          <w:em w:val="none"/>
          <w:lang w:val="uk-UA" w:eastAsia="en-US"/>
        </w:rPr>
        <w:t>Л</w:t>
      </w:r>
      <w:r>
        <w:rPr>
          <w:rFonts w:eastAsia="Calibri" w:cs="Times New Roman CYR" w:ascii="Times New Roman" w:hAnsi="Times New Roman"/>
          <w:b w:val="false"/>
          <w:bCs/>
          <w:i w:val="false"/>
          <w:iCs/>
          <w:strike w:val="false"/>
          <w:dstrike w:val="false"/>
          <w:outline w:val="false"/>
          <w:shadow w:val="false"/>
          <w:color w:val="000000"/>
          <w:sz w:val="28"/>
          <w:szCs w:val="28"/>
          <w:u w:val="none"/>
          <w:shd w:fill="auto" w:val="clear"/>
          <w:em w:val="none"/>
          <w:lang w:val="en-US" w:eastAsia="en-US"/>
        </w:rPr>
        <w:t xml:space="preserve">. Сучасне прочитання класичної вистави «Шинель» за М. Гоголем. аналітика зв’язку проблем особистості, що повторюється в часах і суспільствах Conference Proceedings of the 2 nd International Scientific Online Conference Topical Issues of Society Development in the Turbulence Conditions (May 25, 2021, Bratislava, Slovak Republic). The School of Economics and Management in Public Administration in Bratislava, 2021; ISBN 978-80-89654-77-2; </w:t>
      </w:r>
      <w:r>
        <w:rPr>
          <w:rFonts w:eastAsia="Calibri" w:cs="Times New Roman CYR" w:ascii="Times New Roman" w:hAnsi="Times New Roman"/>
          <w:b w:val="false"/>
          <w:bCs/>
          <w:i w:val="false"/>
          <w:iCs/>
          <w:strike w:val="false"/>
          <w:dstrike w:val="false"/>
          <w:outline w:val="false"/>
          <w:shadow w:val="false"/>
          <w:color w:val="000000"/>
          <w:kern w:val="2"/>
          <w:sz w:val="28"/>
          <w:szCs w:val="28"/>
          <w:u w:val="none"/>
          <w:shd w:fill="auto" w:val="clear"/>
          <w:em w:val="none"/>
          <w:lang w:val="en-US" w:eastAsia="en-US" w:bidi="hi-IN"/>
        </w:rPr>
        <w:t>P</w:t>
      </w:r>
      <w:r>
        <w:rPr>
          <w:rFonts w:eastAsia="Calibri" w:cs="Times New Roman CYR" w:ascii="Times New Roman" w:hAnsi="Times New Roman"/>
          <w:b w:val="false"/>
          <w:bCs/>
          <w:i w:val="false"/>
          <w:iCs/>
          <w:strike w:val="false"/>
          <w:dstrike w:val="false"/>
          <w:outline w:val="false"/>
          <w:shadow w:val="false"/>
          <w:color w:val="000000"/>
          <w:sz w:val="28"/>
          <w:szCs w:val="28"/>
          <w:u w:val="none"/>
          <w:shd w:fill="auto" w:val="clear"/>
          <w:em w:val="none"/>
          <w:lang w:val="en-US" w:eastAsia="en-US"/>
        </w:rPr>
        <w:t xml:space="preserve">. </w:t>
      </w:r>
      <w:r>
        <w:rPr>
          <w:rFonts w:eastAsia="Calibri" w:cs="Times New Roman CYR" w:ascii="Times New Roman" w:hAnsi="Times New Roman"/>
          <w:b w:val="false"/>
          <w:bCs/>
          <w:i w:val="false"/>
          <w:iCs/>
          <w:strike w:val="false"/>
          <w:dstrike w:val="false"/>
          <w:outline w:val="false"/>
          <w:shadow w:val="false"/>
          <w:color w:val="000000"/>
          <w:sz w:val="28"/>
          <w:szCs w:val="28"/>
          <w:u w:val="none"/>
          <w:shd w:fill="auto" w:val="clear"/>
          <w:em w:val="none"/>
          <w:lang w:val="uk-UA" w:eastAsia="en-US"/>
        </w:rPr>
        <w:t>192-199.</w:t>
      </w:r>
    </w:p>
    <w:p>
      <w:pPr>
        <w:pStyle w:val="Normal"/>
        <w:bidi w:val="0"/>
        <w:spacing w:lineRule="auto" w:line="360" w:before="0" w:after="0"/>
        <w:ind w:left="0" w:right="0" w:hanging="0"/>
        <w:contextualSpacing/>
        <w:jc w:val="both"/>
        <w:rPr>
          <w:sz w:val="24"/>
          <w:szCs w:val="24"/>
        </w:rPr>
      </w:pPr>
      <w:r>
        <w:rPr>
          <w:rFonts w:eastAsia="Times New Roman CYR" w:cs="Times New Roman" w:ascii="Times New Roman" w:hAnsi="Times New Roman"/>
          <w:b w:val="false"/>
          <w:bCs/>
          <w:i w:val="false"/>
          <w:iCs w:val="false"/>
          <w:caps w:val="false"/>
          <w:smallCaps w:val="false"/>
          <w:color w:val="000000"/>
          <w:spacing w:val="0"/>
          <w:kern w:val="2"/>
          <w:sz w:val="28"/>
          <w:szCs w:val="28"/>
          <w:lang w:val="uk-UA" w:eastAsia="en-US" w:bidi="hi-IN"/>
        </w:rPr>
        <w:t>20</w:t>
      </w:r>
      <w:r>
        <w:rPr>
          <w:rFonts w:eastAsia="Times New Roman CYR" w:cs="Times New Roman" w:ascii="Times New Roman" w:hAnsi="Times New Roman"/>
          <w:b w:val="false"/>
          <w:bCs/>
          <w:i w:val="false"/>
          <w:iCs w:val="false"/>
          <w:caps w:val="false"/>
          <w:smallCaps w:val="false"/>
          <w:color w:val="000000"/>
          <w:spacing w:val="0"/>
          <w:sz w:val="28"/>
          <w:szCs w:val="28"/>
          <w:lang w:eastAsia="en-US"/>
        </w:rPr>
        <w:t xml:space="preserve">. </w:t>
      </w:r>
      <w:r>
        <w:rPr>
          <w:rFonts w:eastAsia="Times New Roman" w:cs="Times New Roman" w:ascii="Times New Roman" w:hAnsi="Times New Roman"/>
          <w:b w:val="false"/>
          <w:bCs/>
          <w:i w:val="false"/>
          <w:iCs w:val="false"/>
          <w:caps w:val="false"/>
          <w:smallCaps w:val="false"/>
          <w:color w:val="000000"/>
          <w:spacing w:val="0"/>
          <w:sz w:val="28"/>
          <w:szCs w:val="28"/>
          <w:lang w:eastAsia="hi-IN"/>
        </w:rPr>
        <w:t xml:space="preserve">Матвєєва К. В., Порцева Л. І. Ароматерапія і хореографія як єдиний пласт культурного досвіду людства. </w:t>
      </w:r>
      <w:r>
        <w:rPr>
          <w:rFonts w:eastAsia="Times New Roman" w:ascii="Times New Roman" w:hAnsi="Times New Roman"/>
          <w:b w:val="false"/>
          <w:bCs/>
          <w:i w:val="false"/>
          <w:iCs w:val="false"/>
          <w:caps w:val="false"/>
          <w:smallCaps w:val="false"/>
          <w:color w:val="000000"/>
          <w:spacing w:val="0"/>
          <w:sz w:val="28"/>
          <w:szCs w:val="28"/>
          <w:lang w:eastAsia="hi-IN"/>
        </w:rPr>
        <w:t xml:space="preserve">Науково-практичний часопис «Фітотерапія». 2021. №1. </w:t>
      </w:r>
      <w:r>
        <w:rPr>
          <w:rFonts w:eastAsia="Times New Roman" w:ascii="Times New Roman" w:hAnsi="Times New Roman"/>
          <w:b w:val="false"/>
          <w:bCs/>
          <w:i w:val="false"/>
          <w:iCs w:val="false"/>
          <w:caps w:val="false"/>
          <w:smallCaps w:val="false"/>
          <w:color w:val="000000"/>
          <w:spacing w:val="0"/>
          <w:sz w:val="28"/>
          <w:szCs w:val="28"/>
          <w:lang w:eastAsia="hi-IN"/>
        </w:rPr>
        <w:t>С</w:t>
      </w:r>
      <w:r>
        <w:rPr>
          <w:rFonts w:eastAsia="Times New Roman" w:ascii="Times New Roman" w:hAnsi="Times New Roman"/>
          <w:b w:val="false"/>
          <w:bCs/>
          <w:i w:val="false"/>
          <w:iCs w:val="false"/>
          <w:caps w:val="false"/>
          <w:smallCaps w:val="false"/>
          <w:color w:val="000000"/>
          <w:spacing w:val="0"/>
          <w:sz w:val="28"/>
          <w:szCs w:val="28"/>
          <w:lang w:eastAsia="hi-IN"/>
        </w:rPr>
        <w:t xml:space="preserve">. 107-108. </w:t>
      </w:r>
    </w:p>
    <w:p>
      <w:pPr>
        <w:pStyle w:val="Normal"/>
        <w:bidi w:val="0"/>
        <w:spacing w:lineRule="auto" w:line="360" w:before="0" w:after="0"/>
        <w:ind w:left="0" w:right="0" w:hanging="0"/>
        <w:contextualSpacing/>
        <w:jc w:val="both"/>
        <w:rPr>
          <w:rFonts w:ascii="Times New Roman" w:hAnsi="Times New Roman"/>
          <w:sz w:val="28"/>
          <w:szCs w:val="28"/>
        </w:rPr>
      </w:pPr>
      <w:r>
        <w:rPr>
          <w:rFonts w:eastAsia="Times New Roman" w:cs="Arial" w:ascii="Times New Roman" w:hAnsi="Times New Roman"/>
          <w:b w:val="false"/>
          <w:bCs/>
          <w:i w:val="false"/>
          <w:iCs w:val="false"/>
          <w:caps w:val="false"/>
          <w:smallCaps w:val="false"/>
          <w:color w:val="000000"/>
          <w:spacing w:val="0"/>
          <w:kern w:val="2"/>
          <w:sz w:val="28"/>
          <w:szCs w:val="28"/>
          <w:lang w:val="uk-UA" w:eastAsia="hi-IN" w:bidi="hi-IN"/>
        </w:rPr>
        <w:t>21</w:t>
      </w:r>
      <w:r>
        <w:rPr>
          <w:rFonts w:eastAsia="Times New Roman" w:ascii="Times New Roman" w:hAnsi="Times New Roman"/>
          <w:b w:val="false"/>
          <w:bCs/>
          <w:i w:val="false"/>
          <w:iCs w:val="false"/>
          <w:caps w:val="false"/>
          <w:smallCaps w:val="false"/>
          <w:color w:val="000000"/>
          <w:spacing w:val="0"/>
          <w:sz w:val="28"/>
          <w:szCs w:val="28"/>
          <w:lang w:eastAsia="hi-IN"/>
        </w:rPr>
        <w:t xml:space="preserve">. </w:t>
      </w:r>
      <w:r>
        <w:rPr>
          <w:rStyle w:val="Style14"/>
          <w:rFonts w:eastAsia="Times New Roman CYR" w:cs="Times New Roman" w:ascii="Times New Roman" w:hAnsi="Times New Roman"/>
          <w:b w:val="false"/>
          <w:bCs/>
          <w:i w:val="false"/>
          <w:iCs/>
          <w:caps w:val="false"/>
          <w:smallCaps w:val="false"/>
          <w:strike w:val="false"/>
          <w:dstrike w:val="false"/>
          <w:outline w:val="false"/>
          <w:shadow w:val="false"/>
          <w:color w:val="000000"/>
          <w:spacing w:val="0"/>
          <w:kern w:val="2"/>
          <w:sz w:val="28"/>
          <w:szCs w:val="28"/>
          <w:u w:val="none"/>
          <w:shd w:fill="auto" w:val="clear"/>
          <w:em w:val="none"/>
          <w:lang w:val="uk-UA" w:eastAsia="en-US" w:bidi="hi-IN"/>
        </w:rPr>
        <w:t xml:space="preserve">Матвєєва К. Стан й особливості розвитку українського та єврейського театрів на території україни в часи російської імперії наприкінці ХІХ століття // Трансформаційні процеси соціальної культури в Україні: матеріали Всеукр. наук.-практ. конф. (Київ, 26-27 березня 2022 р.). Київ: КНУКіМ, 2022. </w:t>
      </w:r>
      <w:r>
        <w:rPr>
          <w:rStyle w:val="Style14"/>
          <w:rFonts w:eastAsia="Times New Roman CYR" w:cs="Times New Roman" w:ascii="Times New Roman" w:hAnsi="Times New Roman"/>
          <w:b w:val="false"/>
          <w:bCs/>
          <w:i w:val="false"/>
          <w:iCs/>
          <w:caps w:val="false"/>
          <w:smallCaps w:val="false"/>
          <w:strike w:val="false"/>
          <w:dstrike w:val="false"/>
          <w:outline w:val="false"/>
          <w:shadow w:val="false"/>
          <w:color w:val="000000"/>
          <w:spacing w:val="0"/>
          <w:kern w:val="2"/>
          <w:sz w:val="28"/>
          <w:szCs w:val="28"/>
          <w:u w:val="none"/>
          <w:shd w:fill="auto" w:val="clear"/>
          <w:em w:val="none"/>
          <w:lang w:val="uk-UA" w:eastAsia="en-US" w:bidi="hi-IN"/>
        </w:rPr>
        <w:t>С</w:t>
      </w:r>
      <w:r>
        <w:rPr>
          <w:rStyle w:val="Style14"/>
          <w:rFonts w:eastAsia="Times New Roman CYR" w:cs="Times New Roman" w:ascii="Times New Roman" w:hAnsi="Times New Roman"/>
          <w:b w:val="false"/>
          <w:bCs/>
          <w:i w:val="false"/>
          <w:iCs/>
          <w:caps w:val="false"/>
          <w:smallCaps w:val="false"/>
          <w:strike w:val="false"/>
          <w:dstrike w:val="false"/>
          <w:outline w:val="false"/>
          <w:shadow w:val="false"/>
          <w:color w:val="000000"/>
          <w:spacing w:val="0"/>
          <w:kern w:val="2"/>
          <w:sz w:val="28"/>
          <w:szCs w:val="28"/>
          <w:u w:val="none"/>
          <w:shd w:fill="auto" w:val="clear"/>
          <w:em w:val="none"/>
          <w:lang w:val="uk-UA" w:eastAsia="en-US" w:bidi="hi-IN"/>
        </w:rPr>
        <w:t>. 211</w:t>
        <w:noBreakHyphen/>
        <w:t>216.</w:t>
      </w:r>
    </w:p>
    <w:p>
      <w:pPr>
        <w:pStyle w:val="Normal"/>
        <w:tabs>
          <w:tab w:val="clear" w:pos="709"/>
          <w:tab w:val="left" w:pos="1730" w:leader="none"/>
        </w:tabs>
        <w:bidi w:val="0"/>
        <w:spacing w:lineRule="auto" w:line="360" w:before="0" w:after="0"/>
        <w:ind w:left="0" w:right="0" w:hanging="0"/>
        <w:contextualSpacing/>
        <w:jc w:val="both"/>
        <w:rPr>
          <w:lang w:val="en-US"/>
        </w:rPr>
      </w:pPr>
      <w:r>
        <w:rPr>
          <w:rFonts w:eastAsia="Times New Roman" w:cs="Times New Roman" w:ascii="Times New Roman" w:hAnsi="Times New Roman"/>
          <w:i w:val="false"/>
          <w:iCs w:val="false"/>
          <w:color w:val="000000"/>
          <w:sz w:val="28"/>
          <w:szCs w:val="28"/>
          <w:lang w:val="uk-UA"/>
        </w:rPr>
        <w:t>22</w:t>
      </w:r>
      <w:r>
        <w:rPr>
          <w:rFonts w:eastAsia="Times New Roman" w:cs="Times New Roman" w:ascii="Times New Roman" w:hAnsi="Times New Roman"/>
          <w:i w:val="false"/>
          <w:iCs w:val="false"/>
          <w:color w:val="000000"/>
          <w:sz w:val="28"/>
          <w:szCs w:val="28"/>
          <w:lang w:val="en-US"/>
        </w:rPr>
        <w:t xml:space="preserve">. </w:t>
      </w:r>
      <w:r>
        <w:rPr>
          <w:rFonts w:eastAsia="Times New Roman" w:cs="Times New Roman" w:ascii="Times New Roman" w:hAnsi="Times New Roman"/>
          <w:i w:val="false"/>
          <w:iCs w:val="false"/>
          <w:color w:val="000000"/>
          <w:sz w:val="28"/>
          <w:szCs w:val="28"/>
          <w:lang w:val="uk-UA"/>
        </w:rPr>
        <w:t xml:space="preserve">Матвєєва К. Київський національний університет культури і мистецтв. </w:t>
      </w:r>
      <w:r>
        <w:rPr>
          <w:rStyle w:val="Style14"/>
          <w:rFonts w:eastAsia="Times New Roman" w:cs="Times New Roman" w:ascii="Times New Roman" w:hAnsi="Times New Roman"/>
          <w:b w:val="false"/>
          <w:bCs w:val="false"/>
          <w:i w:val="false"/>
          <w:iCs w:val="false"/>
          <w:color w:val="000000"/>
          <w:sz w:val="28"/>
          <w:szCs w:val="28"/>
          <w:lang w:val="en-US" w:eastAsia="hi-IN"/>
        </w:rPr>
        <w:t xml:space="preserve">Ради молодих вчених України 2021: інформація про РМВ закладів вищої освіти і наукових установ України. Київ, 2022. </w:t>
      </w:r>
      <w:r>
        <w:rPr>
          <w:rStyle w:val="Style14"/>
          <w:rFonts w:eastAsia="Times New Roman" w:cs="Times New Roman" w:ascii="Times New Roman" w:hAnsi="Times New Roman"/>
          <w:b w:val="false"/>
          <w:bCs w:val="false"/>
          <w:i w:val="false"/>
          <w:iCs w:val="false"/>
          <w:color w:val="000000"/>
          <w:sz w:val="28"/>
          <w:szCs w:val="28"/>
          <w:lang w:val="uk-UA" w:eastAsia="hi-IN"/>
        </w:rPr>
        <w:t>С. 297-304</w:t>
      </w:r>
      <w:r>
        <w:rPr>
          <w:rStyle w:val="Style14"/>
          <w:rFonts w:eastAsia="Times New Roman" w:cs="Times New Roman" w:ascii="Times New Roman" w:hAnsi="Times New Roman"/>
          <w:b w:val="false"/>
          <w:bCs w:val="false"/>
          <w:i w:val="false"/>
          <w:iCs w:val="false"/>
          <w:color w:val="000000"/>
          <w:sz w:val="28"/>
          <w:szCs w:val="28"/>
          <w:lang w:val="en-US" w:eastAsia="hi-IN"/>
        </w:rPr>
        <w:t>.</w:t>
      </w:r>
    </w:p>
    <w:p>
      <w:pPr>
        <w:pStyle w:val="Normal"/>
        <w:tabs>
          <w:tab w:val="clear" w:pos="709"/>
          <w:tab w:val="left" w:pos="1730" w:leader="none"/>
        </w:tabs>
        <w:bidi w:val="0"/>
        <w:spacing w:lineRule="auto" w:line="360" w:before="0" w:after="0"/>
        <w:ind w:left="0" w:right="0" w:hanging="0"/>
        <w:contextualSpacing/>
        <w:jc w:val="both"/>
        <w:rPr>
          <w:lang w:val="en-US"/>
        </w:rPr>
      </w:pPr>
      <w:r>
        <w:rPr>
          <w:rStyle w:val="Style14"/>
          <w:rFonts w:eastAsia="Times New Roman" w:cs="Times New Roman" w:ascii="Times New Roman" w:hAnsi="Times New Roman"/>
          <w:b w:val="false"/>
          <w:bCs w:val="false"/>
          <w:i w:val="false"/>
          <w:iCs w:val="false"/>
          <w:caps w:val="false"/>
          <w:smallCaps w:val="false"/>
          <w:color w:val="000000"/>
          <w:spacing w:val="0"/>
          <w:sz w:val="28"/>
          <w:szCs w:val="28"/>
          <w:lang w:val="uk-UA" w:eastAsia="hi-IN"/>
        </w:rPr>
        <w:t xml:space="preserve">23. </w:t>
      </w:r>
      <w:r>
        <w:rPr>
          <w:rStyle w:val="Style14"/>
          <w:rFonts w:eastAsia="Times New Roman CYR" w:cs="Times New Roman" w:ascii="Times New Roman" w:hAnsi="Times New Roman"/>
          <w:b w:val="false"/>
          <w:bCs/>
          <w:i w:val="false"/>
          <w:iCs w:val="false"/>
          <w:caps w:val="false"/>
          <w:smallCaps w:val="false"/>
          <w:strike w:val="false"/>
          <w:dstrike w:val="false"/>
          <w:outline w:val="false"/>
          <w:shadow w:val="false"/>
          <w:color w:val="000000"/>
          <w:spacing w:val="0"/>
          <w:sz w:val="28"/>
          <w:szCs w:val="28"/>
          <w:u w:val="none"/>
          <w:em w:val="none"/>
          <w:lang w:val="uk-UA" w:eastAsia="en-US"/>
        </w:rPr>
        <w:t xml:space="preserve">Матвєєва К. Рада молодих вчених як концентрат інтелекту України // Третій рівень освіти в Україні: особливості підготовки наукових та науково-педагогічних кадрів у сучасних умовах війни : матеріали всеукраїнського науково-педагогічного підвищення кваліфікації, 27 червня – 7 серпня 2022.  Одеса: Видавничий дім «Гельветика», 2022. </w:t>
      </w:r>
      <w:r>
        <w:rPr>
          <w:rStyle w:val="Style14"/>
          <w:rFonts w:eastAsia="Times New Roman CYR" w:cs="Times New Roman" w:ascii="Times New Roman" w:hAnsi="Times New Roman"/>
          <w:b w:val="false"/>
          <w:bCs/>
          <w:i w:val="false"/>
          <w:iCs w:val="false"/>
          <w:caps w:val="false"/>
          <w:smallCaps w:val="false"/>
          <w:strike w:val="false"/>
          <w:dstrike w:val="false"/>
          <w:outline w:val="false"/>
          <w:shadow w:val="false"/>
          <w:color w:val="000000"/>
          <w:spacing w:val="0"/>
          <w:kern w:val="2"/>
          <w:sz w:val="28"/>
          <w:szCs w:val="28"/>
          <w:u w:val="none"/>
          <w:em w:val="none"/>
          <w:lang w:val="uk-UA" w:eastAsia="en-US" w:bidi="hi-IN"/>
        </w:rPr>
        <w:t>С</w:t>
      </w:r>
      <w:r>
        <w:rPr>
          <w:rStyle w:val="Style14"/>
          <w:rFonts w:eastAsia="Times New Roman CYR" w:cs="Times New Roman" w:ascii="Times New Roman" w:hAnsi="Times New Roman"/>
          <w:b w:val="false"/>
          <w:bCs/>
          <w:i w:val="false"/>
          <w:iCs w:val="false"/>
          <w:caps w:val="false"/>
          <w:smallCaps w:val="false"/>
          <w:strike w:val="false"/>
          <w:dstrike w:val="false"/>
          <w:outline w:val="false"/>
          <w:shadow w:val="false"/>
          <w:color w:val="000000"/>
          <w:spacing w:val="0"/>
          <w:sz w:val="28"/>
          <w:szCs w:val="28"/>
          <w:u w:val="none"/>
          <w:em w:val="none"/>
          <w:lang w:val="uk-UA" w:eastAsia="en-US"/>
        </w:rPr>
        <w:t xml:space="preserve">. </w:t>
      </w:r>
      <w:r>
        <w:rPr>
          <w:rStyle w:val="Style14"/>
          <w:rFonts w:eastAsia="NSimSun" w:cs="Arial" w:ascii="Times New Roman" w:hAnsi="Times New Roman"/>
          <w:b w:val="false"/>
          <w:bCs/>
          <w:i w:val="false"/>
          <w:iCs w:val="false"/>
          <w:caps w:val="false"/>
          <w:smallCaps w:val="false"/>
          <w:strike w:val="false"/>
          <w:dstrike w:val="false"/>
          <w:outline w:val="false"/>
          <w:shadow w:val="false"/>
          <w:color w:val="000000"/>
          <w:spacing w:val="0"/>
          <w:kern w:val="2"/>
          <w:sz w:val="28"/>
          <w:szCs w:val="28"/>
          <w:u w:val="none"/>
          <w:em w:val="none"/>
          <w:lang w:val="uk-UA" w:eastAsia="zh-CN" w:bidi="hi-IN"/>
        </w:rPr>
        <w:t>256-259</w:t>
      </w:r>
      <w:r>
        <w:rPr>
          <w:rStyle w:val="Style14"/>
          <w:rFonts w:eastAsia="Times New Roman CYR" w:cs="Times New Roman" w:ascii="Times New Roman" w:hAnsi="Times New Roman"/>
          <w:b w:val="false"/>
          <w:bCs/>
          <w:i w:val="false"/>
          <w:iCs w:val="false"/>
          <w:caps w:val="false"/>
          <w:smallCaps w:val="false"/>
          <w:strike w:val="false"/>
          <w:dstrike w:val="false"/>
          <w:outline w:val="false"/>
          <w:shadow w:val="false"/>
          <w:color w:val="000000"/>
          <w:spacing w:val="0"/>
          <w:sz w:val="28"/>
          <w:szCs w:val="28"/>
          <w:u w:val="none"/>
          <w:em w:val="none"/>
          <w:lang w:val="uk-UA" w:eastAsia="en-US"/>
        </w:rPr>
        <w:t>.</w:t>
      </w:r>
    </w:p>
    <w:p>
      <w:pPr>
        <w:pStyle w:val="Normal"/>
        <w:tabs>
          <w:tab w:val="clear" w:pos="709"/>
          <w:tab w:val="left" w:pos="1730" w:leader="none"/>
        </w:tabs>
        <w:bidi w:val="0"/>
        <w:spacing w:lineRule="auto" w:line="360" w:before="0" w:after="0"/>
        <w:ind w:left="0" w:right="0" w:hanging="0"/>
        <w:contextualSpacing/>
        <w:jc w:val="both"/>
        <w:rPr>
          <w:lang w:val="en-US"/>
        </w:rPr>
      </w:pPr>
      <w:r>
        <w:rPr>
          <w:rStyle w:val="Style14"/>
          <w:rFonts w:eastAsia="Times New Roman CYR" w:cs="Times New Roman" w:ascii="Times New Roman" w:hAnsi="Times New Roman"/>
          <w:b w:val="false"/>
          <w:bCs/>
          <w:i w:val="false"/>
          <w:iCs w:val="false"/>
          <w:caps w:val="false"/>
          <w:smallCaps w:val="false"/>
          <w:strike w:val="false"/>
          <w:dstrike w:val="false"/>
          <w:outline w:val="false"/>
          <w:shadow w:val="false"/>
          <w:color w:val="000000"/>
          <w:spacing w:val="0"/>
          <w:sz w:val="28"/>
          <w:szCs w:val="28"/>
          <w:u w:val="none"/>
          <w:em w:val="none"/>
          <w:lang w:val="en-US" w:eastAsia="en-US"/>
        </w:rPr>
        <w:t>2</w:t>
      </w:r>
      <w:r>
        <w:rPr>
          <w:rStyle w:val="Style14"/>
          <w:rFonts w:eastAsia="Times New Roman CYR" w:cs="Times New Roman" w:ascii="Times New Roman" w:hAnsi="Times New Roman"/>
          <w:b w:val="false"/>
          <w:bCs/>
          <w:i w:val="false"/>
          <w:iCs w:val="false"/>
          <w:caps w:val="false"/>
          <w:smallCaps w:val="false"/>
          <w:strike w:val="false"/>
          <w:dstrike w:val="false"/>
          <w:outline w:val="false"/>
          <w:shadow w:val="false"/>
          <w:color w:val="000000"/>
          <w:spacing w:val="0"/>
          <w:sz w:val="28"/>
          <w:szCs w:val="28"/>
          <w:u w:val="none"/>
          <w:em w:val="none"/>
          <w:lang w:val="uk-UA" w:eastAsia="en-US"/>
        </w:rPr>
        <w:t>4</w:t>
      </w:r>
      <w:r>
        <w:rPr>
          <w:rStyle w:val="Style14"/>
          <w:rFonts w:eastAsia="Times New Roman CYR" w:cs="Times New Roman" w:ascii="Times New Roman" w:hAnsi="Times New Roman"/>
          <w:b w:val="false"/>
          <w:bCs/>
          <w:i w:val="false"/>
          <w:iCs w:val="false"/>
          <w:caps w:val="false"/>
          <w:smallCaps w:val="false"/>
          <w:strike w:val="false"/>
          <w:dstrike w:val="false"/>
          <w:outline w:val="false"/>
          <w:shadow w:val="false"/>
          <w:color w:val="000000"/>
          <w:spacing w:val="0"/>
          <w:sz w:val="28"/>
          <w:szCs w:val="28"/>
          <w:u w:val="none"/>
          <w:em w:val="none"/>
          <w:lang w:val="en-US" w:eastAsia="en-US"/>
        </w:rPr>
        <w:t xml:space="preserve">. </w:t>
      </w:r>
      <w:r>
        <w:rPr>
          <w:rStyle w:val="Style14"/>
          <w:rFonts w:eastAsia="Times New Roman CYR" w:cs="Times New Roman" w:ascii="Times New Roman" w:hAnsi="Times New Roman"/>
          <w:b w:val="false"/>
          <w:bCs/>
          <w:i w:val="false"/>
          <w:iCs/>
          <w:caps w:val="false"/>
          <w:smallCaps w:val="false"/>
          <w:strike w:val="false"/>
          <w:dstrike w:val="false"/>
          <w:outline w:val="false"/>
          <w:shadow w:val="false"/>
          <w:color w:val="000000"/>
          <w:spacing w:val="0"/>
          <w:sz w:val="28"/>
          <w:szCs w:val="28"/>
          <w:u w:val="none"/>
          <w:em w:val="none"/>
          <w:lang w:val="uk-UA" w:eastAsia="en-US"/>
        </w:rPr>
        <w:t xml:space="preserve">Матвєєва К. Гендерна культура як невід’ємний чинник демократичного українського суспільства // Гендерні студії у вищій школі: сучасні виклики та досягнення: матеріали Всеукраїнського науково-педагогічного підвищення кваліфікації, м.Львів, 5 вересня-16 жовтня 2022 р. Одеса: Видавничий дім Гельветика, 2022. </w:t>
      </w:r>
      <w:r>
        <w:rPr>
          <w:rStyle w:val="Style14"/>
          <w:rFonts w:eastAsia="Times New Roman CYR" w:cs="Times New Roman" w:ascii="Times New Roman" w:hAnsi="Times New Roman"/>
          <w:b w:val="false"/>
          <w:bCs/>
          <w:i w:val="false"/>
          <w:iCs/>
          <w:caps w:val="false"/>
          <w:smallCaps w:val="false"/>
          <w:strike w:val="false"/>
          <w:dstrike w:val="false"/>
          <w:outline w:val="false"/>
          <w:shadow w:val="false"/>
          <w:color w:val="000000"/>
          <w:spacing w:val="0"/>
          <w:kern w:val="2"/>
          <w:sz w:val="28"/>
          <w:szCs w:val="28"/>
          <w:u w:val="none"/>
          <w:em w:val="none"/>
          <w:lang w:val="uk-UA" w:eastAsia="en-US" w:bidi="hi-IN"/>
        </w:rPr>
        <w:t>С</w:t>
      </w:r>
      <w:r>
        <w:rPr>
          <w:rStyle w:val="Style14"/>
          <w:rFonts w:eastAsia="Times New Roman CYR" w:cs="Times New Roman" w:ascii="Times New Roman" w:hAnsi="Times New Roman"/>
          <w:b w:val="false"/>
          <w:bCs/>
          <w:i w:val="false"/>
          <w:iCs/>
          <w:caps w:val="false"/>
          <w:smallCaps w:val="false"/>
          <w:strike w:val="false"/>
          <w:dstrike w:val="false"/>
          <w:outline w:val="false"/>
          <w:shadow w:val="false"/>
          <w:color w:val="000000"/>
          <w:spacing w:val="0"/>
          <w:sz w:val="28"/>
          <w:szCs w:val="28"/>
          <w:u w:val="none"/>
          <w:em w:val="none"/>
          <w:lang w:val="uk-UA" w:eastAsia="en-US"/>
        </w:rPr>
        <w:t>. 55-57.</w:t>
      </w:r>
    </w:p>
    <w:p>
      <w:pPr>
        <w:pStyle w:val="Normal"/>
        <w:tabs>
          <w:tab w:val="clear" w:pos="709"/>
          <w:tab w:val="left" w:pos="1730" w:leader="none"/>
        </w:tabs>
        <w:bidi w:val="0"/>
        <w:spacing w:lineRule="auto" w:line="360" w:before="0" w:after="0"/>
        <w:ind w:left="0" w:right="0" w:hanging="0"/>
        <w:contextualSpacing/>
        <w:jc w:val="both"/>
        <w:rPr/>
      </w:pPr>
      <w:r>
        <w:rPr>
          <w:rStyle w:val="Style14"/>
          <w:rFonts w:eastAsia="Times New Roman CYR" w:cs="Times New Roman" w:ascii="Times New Roman" w:hAnsi="Times New Roman"/>
          <w:b w:val="false"/>
          <w:bCs/>
          <w:i w:val="false"/>
          <w:iCs/>
          <w:caps w:val="false"/>
          <w:smallCaps w:val="false"/>
          <w:strike w:val="false"/>
          <w:dstrike w:val="false"/>
          <w:outline w:val="false"/>
          <w:shadow w:val="false"/>
          <w:color w:val="000000"/>
          <w:spacing w:val="0"/>
          <w:sz w:val="28"/>
          <w:szCs w:val="28"/>
          <w:u w:val="none"/>
          <w:shd w:fill="auto" w:val="clear"/>
          <w:em w:val="none"/>
          <w:lang w:val="uk-UA" w:eastAsia="en-US"/>
        </w:rPr>
        <w:t xml:space="preserve">25. </w:t>
      </w:r>
      <w:r>
        <w:rPr>
          <w:rStyle w:val="Style14"/>
          <w:rFonts w:eastAsia="Calibri" w:cs="Times New Roman" w:ascii="Times New Roman" w:hAnsi="Times New Roman"/>
          <w:b w:val="false"/>
          <w:bCs w:val="false"/>
          <w:i w:val="false"/>
          <w:iCs w:val="false"/>
          <w:caps w:val="false"/>
          <w:smallCaps w:val="false"/>
          <w:strike w:val="false"/>
          <w:dstrike w:val="false"/>
          <w:outline w:val="false"/>
          <w:shadow w:val="false"/>
          <w:color w:val="000000"/>
          <w:spacing w:val="0"/>
          <w:kern w:val="0"/>
          <w:sz w:val="28"/>
          <w:szCs w:val="28"/>
          <w:u w:val="none"/>
          <w:shd w:fill="auto" w:val="clear"/>
          <w:em w:val="none"/>
          <w:lang w:val="uk-UA" w:eastAsia="en-US" w:bidi="ar-SA"/>
        </w:rPr>
        <w:t>Рада молодих вчених КНУКіМ. Ради молодих вчених України 2021: інформація про РМВ закладів вищої освіти і наукових установ України. Київ, 2022. С. 297-304.</w:t>
      </w:r>
    </w:p>
    <w:p>
      <w:pPr>
        <w:pStyle w:val="Normal"/>
        <w:tabs>
          <w:tab w:val="clear" w:pos="709"/>
          <w:tab w:val="left" w:pos="1730" w:leader="none"/>
        </w:tabs>
        <w:bidi w:val="0"/>
        <w:spacing w:lineRule="auto" w:line="360" w:before="0" w:after="0"/>
        <w:ind w:left="0" w:right="0" w:hanging="0"/>
        <w:contextualSpacing/>
        <w:jc w:val="both"/>
        <w:rPr>
          <w:rFonts w:ascii="Times New Roman" w:hAnsi="Times New Roman"/>
          <w:sz w:val="28"/>
          <w:szCs w:val="28"/>
        </w:rPr>
      </w:pPr>
      <w:r>
        <w:rPr>
          <w:rFonts w:ascii="Times New Roman" w:hAnsi="Times New Roman"/>
          <w:sz w:val="28"/>
          <w:szCs w:val="28"/>
          <w:lang w:val="uk-UA"/>
        </w:rPr>
        <w:t>2</w:t>
      </w:r>
      <w:r>
        <w:rPr>
          <w:rFonts w:ascii="Times New Roman" w:hAnsi="Times New Roman"/>
          <w:sz w:val="28"/>
          <w:szCs w:val="28"/>
          <w:lang w:val="uk-UA"/>
        </w:rPr>
        <w:t>6</w:t>
      </w:r>
      <w:r>
        <w:rPr>
          <w:rFonts w:ascii="Times New Roman" w:hAnsi="Times New Roman"/>
          <w:sz w:val="28"/>
          <w:szCs w:val="28"/>
          <w:lang w:val="uk-UA"/>
        </w:rPr>
        <w:t xml:space="preserve">. Матвєєва К. Використання інструментів штучного інтелекту у написанні наукових досліджень: етичний аспект // </w:t>
      </w:r>
      <w:r>
        <w:rPr>
          <w:rFonts w:ascii="Times New Roman" w:hAnsi="Times New Roman"/>
          <w:sz w:val="28"/>
          <w:szCs w:val="28"/>
        </w:rPr>
        <w:t xml:space="preserve">«Наукова весна» 2023: матеріали XIІI Міжнародної науково-технічної конференції студентів, аспірантів та молодих вчених, Дніпро, 1–3 березня 2023 року / Національний технічний університет «Дніпровська політехніка». Дніпро : НТУ «ДП», 2023. </w:t>
      </w:r>
      <w:r>
        <w:rPr>
          <w:rFonts w:eastAsia="NSimSun" w:cs="Arial" w:ascii="Times New Roman" w:hAnsi="Times New Roman"/>
          <w:color w:val="auto"/>
          <w:kern w:val="2"/>
          <w:sz w:val="28"/>
          <w:szCs w:val="28"/>
          <w:lang w:val="uk-UA" w:eastAsia="zh-CN" w:bidi="hi-IN"/>
        </w:rPr>
        <w:t>С</w:t>
      </w:r>
      <w:r>
        <w:rPr>
          <w:rFonts w:ascii="Times New Roman" w:hAnsi="Times New Roman"/>
          <w:sz w:val="28"/>
          <w:szCs w:val="28"/>
        </w:rPr>
        <w:t>. 246-248.</w:t>
      </w:r>
    </w:p>
    <w:p>
      <w:pPr>
        <w:pStyle w:val="Normal"/>
        <w:tabs>
          <w:tab w:val="clear" w:pos="709"/>
          <w:tab w:val="left" w:pos="1730" w:leader="none"/>
        </w:tabs>
        <w:bidi w:val="0"/>
        <w:spacing w:lineRule="auto" w:line="360" w:before="0" w:after="0"/>
        <w:ind w:left="0" w:right="0" w:hanging="0"/>
        <w:contextualSpacing/>
        <w:jc w:val="both"/>
        <w:rPr>
          <w:lang w:val="uk-UA"/>
        </w:rPr>
      </w:pPr>
      <w:r>
        <w:rPr>
          <w:rFonts w:ascii="Times New Roman" w:hAnsi="Times New Roman"/>
          <w:sz w:val="28"/>
          <w:szCs w:val="28"/>
          <w:lang w:val="ru-RU"/>
        </w:rPr>
        <w:t>2</w:t>
      </w:r>
      <w:r>
        <w:rPr>
          <w:rFonts w:ascii="Times New Roman" w:hAnsi="Times New Roman"/>
          <w:sz w:val="28"/>
          <w:szCs w:val="28"/>
          <w:lang w:val="uk-UA"/>
        </w:rPr>
        <w:t>7</w:t>
      </w:r>
      <w:r>
        <w:rPr>
          <w:rFonts w:ascii="Times New Roman" w:hAnsi="Times New Roman"/>
          <w:sz w:val="28"/>
          <w:szCs w:val="28"/>
          <w:lang w:val="ru-RU"/>
        </w:rPr>
        <w:t>. Матв</w:t>
      </w:r>
      <w:r>
        <w:rPr>
          <w:rFonts w:ascii="Times New Roman" w:hAnsi="Times New Roman"/>
          <w:sz w:val="28"/>
          <w:szCs w:val="28"/>
          <w:lang w:val="uk-UA"/>
        </w:rPr>
        <w:t xml:space="preserve">єєва К. Фольклорні культурні традиції в українському національному театрі // Актуальні проблеми розвитку українського та зарубіжного мистецтв: культурологічний, мистецтвознавчий, педагогічний аспекти: матеріали VІII Міжнародної науково-практичої конференції (с. Світязь Шацького району Волинської області, 16–18 червня 2023 року); Волинський національний університет імені Лесі Українки. Львів – Торунь : Liha-Pres, 2023. </w:t>
      </w:r>
      <w:r>
        <w:rPr>
          <w:rFonts w:eastAsia="NSimSun" w:cs="Arial" w:ascii="Times New Roman" w:hAnsi="Times New Roman"/>
          <w:color w:val="auto"/>
          <w:kern w:val="2"/>
          <w:sz w:val="28"/>
          <w:szCs w:val="28"/>
          <w:lang w:val="uk-UA" w:eastAsia="zh-CN" w:bidi="hi-IN"/>
        </w:rPr>
        <w:t>С</w:t>
      </w:r>
      <w:r>
        <w:rPr>
          <w:rFonts w:ascii="Times New Roman" w:hAnsi="Times New Roman"/>
          <w:sz w:val="28"/>
          <w:szCs w:val="28"/>
          <w:lang w:val="uk-UA"/>
        </w:rPr>
        <w:t xml:space="preserve">.43-46. </w:t>
      </w:r>
    </w:p>
    <w:p>
      <w:pPr>
        <w:pStyle w:val="Normal"/>
        <w:tabs>
          <w:tab w:val="clear" w:pos="709"/>
          <w:tab w:val="left" w:pos="1730" w:leader="none"/>
        </w:tabs>
        <w:bidi w:val="0"/>
        <w:spacing w:lineRule="auto" w:line="360" w:before="0" w:after="0"/>
        <w:ind w:left="0" w:right="0" w:hanging="0"/>
        <w:contextualSpacing/>
        <w:jc w:val="both"/>
        <w:rPr>
          <w:lang w:val="en-US"/>
        </w:rPr>
      </w:pPr>
      <w:r>
        <w:rPr>
          <w:rFonts w:ascii="Times New Roman" w:hAnsi="Times New Roman"/>
          <w:sz w:val="28"/>
          <w:szCs w:val="28"/>
          <w:lang w:val="en-US"/>
        </w:rPr>
      </w:r>
      <w:bookmarkStart w:id="1" w:name="_GoBack"/>
      <w:bookmarkStart w:id="2" w:name="_GoBack"/>
      <w:bookmarkEnd w:id="2"/>
    </w:p>
    <w:p>
      <w:pPr>
        <w:pStyle w:val="Normal"/>
        <w:bidi w:val="0"/>
        <w:spacing w:lineRule="auto" w:line="36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360" w:before="0" w:after="0"/>
        <w:ind w:left="0" w:right="0" w:firstLine="68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360" w:before="0" w:after="0"/>
        <w:contextualSpacing/>
        <w:jc w:val="both"/>
        <w:rPr>
          <w:rFonts w:ascii="Times New Roman" w:hAnsi="Times New Roman"/>
          <w:sz w:val="28"/>
          <w:szCs w:val="28"/>
        </w:rPr>
      </w:pPr>
      <w:r>
        <w:rPr>
          <w:rFonts w:ascii="Times New Roman" w:hAnsi="Times New Roman"/>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 w:name="Times New Roman">
    <w:charset w:val="cc"/>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uk-UA" w:eastAsia="zh-CN" w:bidi="hi-IN"/>
    </w:rPr>
  </w:style>
  <w:style w:type="character" w:styleId="Style14">
    <w:name w:val="Выделение жирным"/>
    <w:qFormat/>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qFormat/>
    <w:pPr>
      <w:spacing w:before="0" w:after="160"/>
      <w:ind w:left="720" w:hanging="0"/>
      <w:contextualSpacing/>
    </w:pPr>
    <w:rPr>
      <w:rFonts w:eastAsia="Times New Roman"/>
      <w:spacing w:val="-6"/>
      <w:lang w:eastAsia="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LibreOffice/7.0.4.2$Windows_X86_64 LibreOffice_project/dcf040e67528d9187c66b2379df5ea4407429775</Application>
  <AppVersion>15.0000</AppVersion>
  <Pages>7</Pages>
  <Words>1601</Words>
  <Characters>11093</Characters>
  <CharactersWithSpaces>12663</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2023-11-14T17:41:04Z</dcterms:created>
  <dc:creator/>
  <dc:description/>
  <dc:language>uk-UA</dc:language>
  <cp:lastModifiedBy/>
  <dcterms:modified xsi:type="dcterms:W3CDTF">2023-11-14T17:45:56Z</dcterms:modified>
  <cp:revision>1</cp:revision>
  <dc:subject/>
  <dc:title/>
</cp:coreProperties>
</file>