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94D5" w14:textId="2F9EFBD2" w:rsidR="00A23403" w:rsidRPr="00A23403" w:rsidRDefault="00A23403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40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Shchelkunov</w:t>
      </w:r>
      <w:proofErr w:type="spellEnd"/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Anton and </w:t>
      </w:r>
      <w:proofErr w:type="spellStart"/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Karpova</w:t>
      </w:r>
      <w:proofErr w:type="spellEnd"/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Svetlana (2022) "Religious Revival of Pentecostals in the Occupied Territories of Ukraine in 1941-1943," </w:t>
      </w:r>
      <w:r w:rsidRPr="00A234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Occasional Papers on Religion in Eastern Europe</w:t>
      </w:r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Vol. 42: </w:t>
      </w:r>
      <w:proofErr w:type="spellStart"/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Iss</w:t>
      </w:r>
      <w:proofErr w:type="spellEnd"/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3, Article 4.</w:t>
      </w:r>
      <w:r w:rsidRPr="00A2340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2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DOI: </w:t>
      </w:r>
      <w:hyperlink r:id="rId5" w:history="1">
        <w:r w:rsidRPr="00A23403">
          <w:rPr>
            <w:rStyle w:val="a3"/>
            <w:rFonts w:ascii="Times New Roman" w:hAnsi="Times New Roman" w:cs="Times New Roman"/>
            <w:color w:val="4B3564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https://doi.org/10.55221/2693-2148.2341</w:t>
        </w:r>
      </w:hyperlink>
    </w:p>
    <w:p w14:paraId="45D01E75" w14:textId="752B2077" w:rsidR="00A23403" w:rsidRPr="00A23403" w:rsidRDefault="00A23403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23403">
        <w:rPr>
          <w:rFonts w:ascii="Times New Roman" w:hAnsi="Times New Roman" w:cs="Times New Roman"/>
          <w:sz w:val="28"/>
          <w:szCs w:val="28"/>
          <w:lang w:val="en-US"/>
        </w:rPr>
        <w:t>Religious revival in 1941–1943 in the family and collective memory of</w:t>
      </w:r>
      <w:r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403">
        <w:rPr>
          <w:rFonts w:ascii="Times New Roman" w:hAnsi="Times New Roman" w:cs="Times New Roman"/>
          <w:sz w:val="28"/>
          <w:szCs w:val="28"/>
          <w:lang w:val="en-US"/>
        </w:rPr>
        <w:t>the Christian church of the evangelical faith // Holocaust Studies: A</w:t>
      </w:r>
      <w:r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Ukrainian Focus, 11, 2020. </w:t>
      </w:r>
      <w:r w:rsidRPr="00A23403">
        <w:rPr>
          <w:rFonts w:ascii="Times New Roman" w:hAnsi="Times New Roman" w:cs="Times New Roman"/>
          <w:sz w:val="28"/>
          <w:szCs w:val="28"/>
        </w:rPr>
        <w:t>Р</w:t>
      </w:r>
      <w:r w:rsidRPr="00A23403">
        <w:rPr>
          <w:rFonts w:ascii="Times New Roman" w:hAnsi="Times New Roman" w:cs="Times New Roman"/>
          <w:sz w:val="28"/>
          <w:szCs w:val="28"/>
          <w:lang w:val="en-US"/>
        </w:rPr>
        <w:t>. 140 – 149.</w:t>
      </w:r>
    </w:p>
    <w:p w14:paraId="588B6848" w14:textId="6900E49B" w:rsidR="00A23403" w:rsidRPr="00A23403" w:rsidRDefault="00A23403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3403">
        <w:rPr>
          <w:rFonts w:ascii="Times New Roman" w:hAnsi="Times New Roman" w:cs="Times New Roman"/>
          <w:sz w:val="28"/>
          <w:szCs w:val="28"/>
        </w:rPr>
        <w:t>Д</w:t>
      </w:r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Агабмена</w:t>
      </w:r>
      <w:proofErr w:type="spellEnd"/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 // Modern directions of scientific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403">
        <w:rPr>
          <w:rFonts w:ascii="Times New Roman" w:hAnsi="Times New Roman" w:cs="Times New Roman"/>
          <w:sz w:val="28"/>
          <w:szCs w:val="28"/>
          <w:lang w:val="en-US"/>
        </w:rPr>
        <w:t>research development. Proceedings of the 3rd International scientific 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practical conference. </w:t>
      </w:r>
      <w:proofErr w:type="spellStart"/>
      <w:r w:rsidRPr="00A23403">
        <w:rPr>
          <w:rFonts w:ascii="Times New Roman" w:hAnsi="Times New Roman" w:cs="Times New Roman"/>
          <w:sz w:val="28"/>
          <w:szCs w:val="28"/>
          <w:lang w:val="en-US"/>
        </w:rPr>
        <w:t>BoScience</w:t>
      </w:r>
      <w:proofErr w:type="spellEnd"/>
      <w:r w:rsidRPr="00A23403">
        <w:rPr>
          <w:rFonts w:ascii="Times New Roman" w:hAnsi="Times New Roman" w:cs="Times New Roman"/>
          <w:sz w:val="28"/>
          <w:szCs w:val="28"/>
          <w:lang w:val="en-US"/>
        </w:rPr>
        <w:t xml:space="preserve"> Publisher. Chicago, USA. 2021. Pp. 21-27.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403">
        <w:rPr>
          <w:rFonts w:ascii="Times New Roman" w:hAnsi="Times New Roman" w:cs="Times New Roman"/>
          <w:sz w:val="28"/>
          <w:szCs w:val="28"/>
          <w:lang w:val="en-US"/>
        </w:rPr>
        <w:t>URL: https://sci-conf.com.ua/iii-mezhdunarodnaya-nauchno-prakticheskaya-konferentsiyamodern-directions-of-scientific-research-development-1-3-sentyabrya-2021-godachikago-ssha-arhiv/</w:t>
      </w:r>
    </w:p>
    <w:p w14:paraId="55521556" w14:textId="462E1A17" w:rsidR="00A23403" w:rsidRPr="00A23403" w:rsidRDefault="00A23403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канонізації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Коношевича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>-Сагайдачного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церковного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розколу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та культура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мінливостях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>: НТУ «ДП», 2020. С. 44 - 46.</w:t>
      </w:r>
    </w:p>
    <w:p w14:paraId="4EAB13E6" w14:textId="5FC4F3F0" w:rsidR="00A23403" w:rsidRPr="00A23403" w:rsidRDefault="00A23403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03">
        <w:rPr>
          <w:rFonts w:ascii="Times New Roman" w:hAnsi="Times New Roman" w:cs="Times New Roman"/>
          <w:sz w:val="28"/>
          <w:szCs w:val="28"/>
        </w:rPr>
        <w:t>4. Концепт «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Агоністична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і культура в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континуальності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>: 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403">
        <w:rPr>
          <w:rFonts w:ascii="Times New Roman" w:hAnsi="Times New Roman" w:cs="Times New Roman"/>
          <w:sz w:val="28"/>
          <w:szCs w:val="28"/>
        </w:rPr>
        <w:t>«ДП», 2019. С. 28 – 30.</w:t>
      </w:r>
    </w:p>
    <w:p w14:paraId="65A99BC5" w14:textId="57A2D931" w:rsidR="003046AD" w:rsidRPr="00A23403" w:rsidRDefault="00A23403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0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Релігійна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несвобода у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1930 - 1940-ві роки: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Релігія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богослов’я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>, наука. Одеса: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3403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Pr="00A23403">
        <w:rPr>
          <w:rFonts w:ascii="Times New Roman" w:hAnsi="Times New Roman" w:cs="Times New Roman"/>
          <w:sz w:val="28"/>
          <w:szCs w:val="28"/>
        </w:rPr>
        <w:t>, 2018. С. 62 – 64.</w:t>
      </w:r>
    </w:p>
    <w:p w14:paraId="7B4E5901" w14:textId="6EB66EFB" w:rsidR="00A23403" w:rsidRPr="00A23403" w:rsidRDefault="002A2C3A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міфа</w:t>
      </w:r>
      <w:proofErr w:type="spellEnd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 про кількість жертв політичного терору кін. 1920-х – </w:t>
      </w:r>
      <w:proofErr w:type="spellStart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. 1950-х рр. під час перебудови  // Грані.  2014.  № 5(109).  С. 108 – 114.</w:t>
      </w:r>
    </w:p>
    <w:p w14:paraId="07B96BFC" w14:textId="59AE7A95" w:rsidR="00A23403" w:rsidRPr="00A23403" w:rsidRDefault="002A2C3A" w:rsidP="002A2C3A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7. </w:t>
      </w:r>
      <w:r w:rsidR="00A23403" w:rsidRPr="00A2340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Сприйняття інтелігенції у післяреволюційному суспільстві</w:t>
      </w:r>
      <w:r w:rsidR="00A23403" w:rsidRPr="00A234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403" w:rsidRPr="00A23403">
        <w:rPr>
          <w:rStyle w:val="hps"/>
          <w:rFonts w:ascii="Times New Roman" w:hAnsi="Times New Roman"/>
          <w:sz w:val="28"/>
          <w:szCs w:val="28"/>
          <w:lang w:val="uk-UA"/>
        </w:rPr>
        <w:t xml:space="preserve">(1921 - 1929) </w:t>
      </w:r>
      <w:r w:rsidR="00A23403" w:rsidRPr="00A23403">
        <w:rPr>
          <w:rFonts w:ascii="Times New Roman" w:hAnsi="Times New Roman"/>
          <w:sz w:val="28"/>
          <w:szCs w:val="28"/>
          <w:lang w:val="uk-UA"/>
        </w:rPr>
        <w:t>// Гілея: науковий вісник. Збірник наукових праць,  К, 2013.  Випуск 74. С. 38 – 48.</w:t>
      </w:r>
      <w:r w:rsidR="00A23403" w:rsidRPr="00A23403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</w:p>
    <w:p w14:paraId="6F705652" w14:textId="23E558C1" w:rsidR="00A23403" w:rsidRPr="00A23403" w:rsidRDefault="002A2C3A" w:rsidP="002A2C3A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A23403" w:rsidRPr="00A23403">
        <w:rPr>
          <w:rFonts w:ascii="Times New Roman" w:hAnsi="Times New Roman"/>
          <w:sz w:val="28"/>
          <w:szCs w:val="28"/>
          <w:lang w:val="uk-UA"/>
        </w:rPr>
        <w:t>Значення художньої літератури для історичного пізнання // Гілея: науковий вісник. Збірник наукових праць, К, 2013.  Випуск 71. С. 31 – 35.</w:t>
      </w:r>
    </w:p>
    <w:p w14:paraId="43AC7556" w14:textId="52A37D11" w:rsidR="00A23403" w:rsidRPr="00A23403" w:rsidRDefault="002A2C3A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Роль історичної публіцистики 1989 – 1991 рр. у дослідженні масових політичних репресій кінця 1920-х – початку 1950-х рр. // Гілея: науковий вісник. Збірник наукових праць. К., 2011.  Випуск 51.  С. 177 – 182.</w:t>
      </w:r>
    </w:p>
    <w:p w14:paraId="4A1E2D4C" w14:textId="69F7B3B5" w:rsidR="00A23403" w:rsidRPr="00A23403" w:rsidRDefault="002A2C3A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Науково-історичні інтерпретації політичних репресій (1920-х – 1950-х рр.) у добу перебудови // Гілея: науковий вісник. Збірник наукових праць. К., 2011.  Спецвипуск.  С. 217 – 223.</w:t>
      </w:r>
    </w:p>
    <w:p w14:paraId="02BC9A46" w14:textId="48891499" w:rsidR="00A23403" w:rsidRPr="00A23403" w:rsidRDefault="002A2C3A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«Білі плями» історії у суспільній думці часів перебудови (на прикладі політичних репресій кінця 1920-х  –  початку 1950-х рр.) // Вісник Дніпропетровського університету. Сер: «Історія та археологія». </w:t>
      </w:r>
      <w:proofErr w:type="spellStart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. 18.  Д.: ДНУ, 2010.  С. 100 – 105.</w:t>
      </w:r>
    </w:p>
    <w:p w14:paraId="187724DB" w14:textId="71B9E1AF" w:rsidR="00A23403" w:rsidRPr="00A23403" w:rsidRDefault="002A2C3A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12. </w:t>
      </w:r>
      <w:r w:rsidR="00A23403" w:rsidRPr="00A234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Тернистий шлях дослідження політичних репресій (друга половина 1980-х рр.) // Історіографічні та джерелознавчі проблеми історії України. Теорія. Методика. Практика: </w:t>
      </w:r>
      <w:proofErr w:type="spellStart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Міжвуз</w:t>
      </w:r>
      <w:proofErr w:type="spellEnd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. наук. пр. Д., 2009.  С. 254 – 261.</w:t>
      </w:r>
    </w:p>
    <w:p w14:paraId="2DCDAC98" w14:textId="0DB12D3E" w:rsidR="00A23403" w:rsidRPr="00A23403" w:rsidRDefault="002A2C3A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Роль художньої літератури та публіцистики у започаткуванні вивчення репресій епохи сталінізму // Історіографічні та джерелознавчі проблеми історії України. Розвідки з теорії та методології досліджень: </w:t>
      </w:r>
      <w:proofErr w:type="spellStart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Міжвуз</w:t>
      </w:r>
      <w:proofErr w:type="spellEnd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A23403" w:rsidRPr="00A23403">
        <w:rPr>
          <w:rFonts w:ascii="Times New Roman" w:hAnsi="Times New Roman" w:cs="Times New Roman"/>
          <w:sz w:val="28"/>
          <w:szCs w:val="28"/>
          <w:lang w:val="uk-UA"/>
        </w:rPr>
        <w:t>. наук. пр. Д., 2008.  С. 212 – 219.</w:t>
      </w:r>
    </w:p>
    <w:p w14:paraId="4609A6BC" w14:textId="77777777" w:rsidR="00A23403" w:rsidRPr="00A23403" w:rsidRDefault="00A23403" w:rsidP="002A2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3403" w:rsidRPr="00A2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F6"/>
    <w:rsid w:val="002A2C3A"/>
    <w:rsid w:val="003046AD"/>
    <w:rsid w:val="00A23403"/>
    <w:rsid w:val="00C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1AB"/>
  <w15:chartTrackingRefBased/>
  <w15:docId w15:val="{3A74F060-396B-4B78-B1F3-D4AE3120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403"/>
    <w:rPr>
      <w:color w:val="0000FF"/>
      <w:u w:val="single"/>
    </w:rPr>
  </w:style>
  <w:style w:type="character" w:styleId="a4">
    <w:name w:val="Emphasis"/>
    <w:basedOn w:val="a0"/>
    <w:uiPriority w:val="20"/>
    <w:qFormat/>
    <w:rsid w:val="00A23403"/>
    <w:rPr>
      <w:i/>
      <w:iCs/>
    </w:rPr>
  </w:style>
  <w:style w:type="character" w:customStyle="1" w:styleId="hps">
    <w:name w:val="hps"/>
    <w:basedOn w:val="a0"/>
    <w:rsid w:val="00A23403"/>
  </w:style>
  <w:style w:type="paragraph" w:styleId="a5">
    <w:name w:val="Body Text"/>
    <w:basedOn w:val="a"/>
    <w:link w:val="a6"/>
    <w:rsid w:val="00A23403"/>
    <w:pPr>
      <w:suppressAutoHyphens/>
      <w:spacing w:after="140" w:line="288" w:lineRule="auto"/>
    </w:pPr>
    <w:rPr>
      <w:rFonts w:ascii="Calibri" w:eastAsia="Calibri" w:hAnsi="Calibri" w:cs="Times New Roman"/>
      <w:color w:val="00000A"/>
      <w:lang w:val="en-US" w:eastAsia="zh-CN"/>
    </w:rPr>
  </w:style>
  <w:style w:type="character" w:customStyle="1" w:styleId="a6">
    <w:name w:val="Основной текст Знак"/>
    <w:basedOn w:val="a0"/>
    <w:link w:val="a5"/>
    <w:rsid w:val="00A23403"/>
    <w:rPr>
      <w:rFonts w:ascii="Calibri" w:eastAsia="Calibri" w:hAnsi="Calibri" w:cs="Times New Roman"/>
      <w:color w:val="00000A"/>
      <w:lang w:val="en-US" w:eastAsia="zh-CN"/>
    </w:rPr>
  </w:style>
  <w:style w:type="paragraph" w:styleId="3">
    <w:name w:val="Body Text Indent 3"/>
    <w:basedOn w:val="a"/>
    <w:link w:val="30"/>
    <w:rsid w:val="00A23403"/>
    <w:pPr>
      <w:suppressAutoHyphens/>
      <w:spacing w:after="120" w:line="276" w:lineRule="auto"/>
      <w:ind w:left="283"/>
    </w:pPr>
    <w:rPr>
      <w:rFonts w:ascii="Calibri" w:eastAsia="Times New Roman" w:hAnsi="Calibri" w:cs="Times New Roman"/>
      <w:color w:val="00000A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A23403"/>
    <w:rPr>
      <w:rFonts w:ascii="Calibri" w:eastAsia="Times New Roman" w:hAnsi="Calibri" w:cs="Times New Roman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55221/2693-2148.2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8E8D-0882-4C33-8F3E-9ED51E50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2023-02-11T06:21:00Z</dcterms:created>
  <dcterms:modified xsi:type="dcterms:W3CDTF">2023-02-11T06:34:00Z</dcterms:modified>
</cp:coreProperties>
</file>